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heme="minorHAnsi"/>
          <w:sz w:val="2"/>
          <w:lang w:eastAsia="en-US"/>
        </w:rPr>
        <w:id w:val="865024469"/>
        <w:docPartObj>
          <w:docPartGallery w:val="Cover Pages"/>
          <w:docPartUnique/>
        </w:docPartObj>
      </w:sdtPr>
      <w:sdtEndPr>
        <w:rPr>
          <w:noProof/>
          <w:sz w:val="22"/>
        </w:rPr>
      </w:sdtEndPr>
      <w:sdtContent>
        <w:p w:rsidR="000B72A3" w:rsidRDefault="000B72A3">
          <w:pPr>
            <w:pStyle w:val="ab"/>
            <w:rPr>
              <w:sz w:val="2"/>
            </w:rPr>
          </w:pPr>
        </w:p>
        <w:p w:rsidR="000B72A3" w:rsidRDefault="00A01401">
          <w:r>
            <w:rPr>
              <w:noProof/>
            </w:rPr>
            <w:pict>
              <v:shapetype id="_x0000_t202" coordsize="21600,21600" o:spt="202" path="m,l,21600r21600,l21600,xe">
                <v:stroke joinstyle="miter"/>
                <v:path gradientshapeok="t" o:connecttype="rect"/>
              </v:shapetype>
              <v:shape id="Текстовое поле 62" o:spid="_x0000_s1026" type="#_x0000_t202" style="position:absolute;margin-left:0;margin-top:0;width:468pt;height:1in;z-index:251693056;visibility:visible;mso-width-percent:765;mso-position-horizontal:center;mso-position-horizontal-relative:page;mso-position-vertical:top;mso-position-vertical-relative:margin;mso-width-percent: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" filled="f" stroked="f" strokeweight=".5pt">
                <v:textbox style="mso-fit-shape-to-text:t">
                  <w:txbxContent>
                    <w:sdt>
                      <w:sdtPr>
                        <w:rPr>
                          <w:rFonts w:ascii="Verdana" w:eastAsiaTheme="majorEastAsia" w:hAnsi="Verdana" w:cstheme="majorBidi"/>
                          <w:caps/>
                          <w:color w:val="404040" w:themeColor="text1" w:themeTint="BF"/>
                          <w:sz w:val="72"/>
                          <w:szCs w:val="72"/>
                        </w:rPr>
                        <w:alias w:val="Название"/>
                        <w:tag w:val=""/>
                        <w:id w:val="797192764"/>
                        <w:dataBinding w:prefixMappings="xmlns:ns0='http://purl.org/dc/elements/1.1/' xmlns:ns1='http://schemas.openxmlformats.org/package/2006/metadata/core-properties' " w:xpath="/ns1:coreProperties[1]/ns0:title[1]" w:storeItemID="{6C3C8BC8-F283-45AE-878A-BAB7291924A1}"/>
                        <w:text/>
                      </w:sdtPr>
                      <w:sdtContent>
                        <w:p w:rsidR="000B72A3" w:rsidRPr="00363C4F" w:rsidRDefault="000B72A3">
                          <w:pPr>
                            <w:pStyle w:val="ab"/>
                            <w:rPr>
                              <w:rFonts w:ascii="Verdana" w:eastAsiaTheme="majorEastAsia" w:hAnsi="Verdana" w:cstheme="majorBidi"/>
                              <w:caps/>
                              <w:color w:val="404040" w:themeColor="text1" w:themeTint="BF"/>
                              <w:sz w:val="72"/>
                              <w:szCs w:val="72"/>
                            </w:rPr>
                          </w:pPr>
                          <w:r w:rsidRPr="00363C4F">
                            <w:rPr>
                              <w:rFonts w:ascii="Verdana" w:eastAsiaTheme="majorEastAsia" w:hAnsi="Verdana" w:cstheme="majorBidi"/>
                              <w:caps/>
                              <w:color w:val="404040" w:themeColor="text1" w:themeTint="BF"/>
                              <w:sz w:val="72"/>
                              <w:szCs w:val="72"/>
                            </w:rPr>
                            <w:t>ГОДОВОЙ ОТЧЕТ</w:t>
                          </w:r>
                          <w:r w:rsidR="00363C4F" w:rsidRPr="00363C4F">
                            <w:rPr>
                              <w:rFonts w:ascii="Verdana" w:eastAsiaTheme="majorEastAsia" w:hAnsi="Verdana" w:cstheme="majorBidi"/>
                              <w:caps/>
                              <w:color w:val="404040" w:themeColor="text1" w:themeTint="BF"/>
                              <w:sz w:val="72"/>
                              <w:szCs w:val="72"/>
                            </w:rPr>
                            <w:t xml:space="preserve">           з</w:t>
                          </w:r>
                          <w:r w:rsidRPr="00363C4F">
                            <w:rPr>
                              <w:rFonts w:ascii="Verdana" w:eastAsiaTheme="majorEastAsia" w:hAnsi="Verdana" w:cstheme="majorBidi"/>
                              <w:caps/>
                              <w:color w:val="404040" w:themeColor="text1" w:themeTint="BF"/>
                              <w:sz w:val="72"/>
                              <w:szCs w:val="72"/>
                            </w:rPr>
                            <w:t>А 2023 ГОД</w:t>
                          </w:r>
                        </w:p>
                      </w:sdtContent>
                    </w:sdt>
                    <w:p w:rsidR="000B72A3" w:rsidRDefault="000B72A3">
                      <w:pPr>
                        <w:pStyle w:val="ab"/>
                        <w:spacing w:before="120"/>
                        <w:rPr>
                          <w:color w:val="4472C4" w:themeColor="accent1"/>
                          <w:sz w:val="36"/>
                          <w:szCs w:val="36"/>
                        </w:rPr>
                      </w:pPr>
                      <w:r>
                        <w:t xml:space="preserve"> </w:t>
                      </w:r>
                    </w:p>
                    <w:p w:rsidR="000B72A3" w:rsidRDefault="000B72A3"/>
                  </w:txbxContent>
                </v:textbox>
                <w10:wrap anchorx="page" anchory="margin"/>
              </v:shape>
            </w:pict>
          </w:r>
          <w:r w:rsidRPr="00A01401">
            <w:rPr>
              <w:noProof/>
              <w:color w:val="4472C4" w:themeColor="accent1"/>
              <w:sz w:val="36"/>
              <w:szCs w:val="36"/>
            </w:rPr>
            <w:pict>
              <v:group id="Группа 2" o:spid="_x0000_s1065" style="position:absolute;margin-left:0;margin-top:0;width:432.65pt;height:448.55pt;z-index:-251624448;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">
                <o:lock v:ext="edit" aspectratio="t"/>
                <v:shape id="Полилиния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Полилиния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Полилиния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Полилиния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Полилиния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w:r>
          <w:r>
            <w:rPr>
              <w:noProof/>
            </w:rPr>
            <w:pict>
              <v:shape id="Текстовое поле 69" o:spid="_x0000_s1064" type="#_x0000_t202" style="position:absolute;margin-left:0;margin-top:0;width:468pt;height:29.5pt;z-index:251691008;visibility:visible;mso-width-percent:765;mso-position-horizontal:center;mso-position-horizontal-relative:page;mso-position-vertical:bottom;mso-position-vertical-relative:margin;mso-width-percent:765;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" filled="f" stroked="f" strokeweight=".5pt">
                <v:textbox style="mso-fit-shape-to-text:t" inset="0,0,0,0">
                  <w:txbxContent>
                    <w:p w:rsidR="000B72A3" w:rsidRDefault="00363C4F" w:rsidP="00363C4F">
                      <w:pPr>
                        <w:pStyle w:val="ab"/>
                        <w:ind w:right="-260"/>
                        <w:jc w:val="right"/>
                        <w:rPr>
                          <w:color w:val="4472C4" w:themeColor="accent1"/>
                          <w:sz w:val="36"/>
                          <w:szCs w:val="36"/>
                        </w:rPr>
                      </w:pPr>
                      <w:r w:rsidRPr="00463730">
                        <w:rPr>
                          <w:noProof/>
                          <w:color w:val="404040" w:themeColor="text1" w:themeTint="BF"/>
                        </w:rPr>
                        <w:drawing>
                          <wp:inline distT="0" distB="0" distL="0" distR="0">
                            <wp:extent cx="3466465" cy="829310"/>
                            <wp:effectExtent l="0" t="0" r="635" b="8890"/>
                            <wp:docPr id="203725552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6465" cy="829310"/>
                                    </a:xfrm>
                                    <a:prstGeom prst="rect">
                                      <a:avLst/>
                                    </a:prstGeom>
                                    <a:noFill/>
                                    <a:ln>
                                      <a:noFill/>
                                    </a:ln>
                                  </pic:spPr>
                                </pic:pic>
                              </a:graphicData>
                            </a:graphic>
                          </wp:inline>
                        </w:drawing>
                      </w:r>
                      <w:sdt>
                        <w:sdtPr>
                          <w:rPr>
                            <w:color w:val="4472C4" w:themeColor="accent1"/>
                            <w:sz w:val="36"/>
                            <w:szCs w:val="36"/>
                          </w:rPr>
                          <w:alias w:val="Курс"/>
                          <w:tag w:val="Курс"/>
                          <w:id w:val="1717703537"/>
                          <w:showingPlcHdr/>
                          <w:dataBinding w:prefixMappings="xmlns:ns0='http://purl.org/dc/elements/1.1/' xmlns:ns1='http://schemas.openxmlformats.org/package/2006/metadata/core-properties' " w:xpath="/ns1:coreProperties[1]/ns1:category[1]" w:storeItemID="{6C3C8BC8-F283-45AE-878A-BAB7291924A1}"/>
                          <w:text/>
                        </w:sdtPr>
                        <w:sdtContent>
                          <w:r>
                            <w:rPr>
                              <w:color w:val="4472C4" w:themeColor="accent1"/>
                              <w:sz w:val="36"/>
                              <w:szCs w:val="36"/>
                            </w:rPr>
                            <w:t xml:space="preserve">     </w:t>
                          </w:r>
                        </w:sdtContent>
                      </w:sdt>
                    </w:p>
                  </w:txbxContent>
                </v:textbox>
                <w10:wrap anchorx="page" anchory="margin"/>
              </v:shape>
            </w:pict>
          </w:r>
        </w:p>
        <w:p w:rsidR="000B72A3" w:rsidRDefault="000B72A3">
          <w:pPr>
            <w:rPr>
              <w:noProof/>
            </w:rPr>
          </w:pPr>
          <w:r>
            <w:rPr>
              <w:noProof/>
            </w:rPr>
            <w:br w:type="page"/>
          </w:r>
        </w:p>
      </w:sdtContent>
    </w:sdt>
    <w:p w:rsidR="00FD59C0" w:rsidRPr="00463730" w:rsidRDefault="00FD59C0" w:rsidP="00FD59C0">
      <w:pPr>
        <w:spacing w:after="0" w:line="240" w:lineRule="auto"/>
        <w:jc w:val="center"/>
        <w:rPr>
          <w:rFonts w:ascii="Verdana" w:hAnsi="Verdana"/>
          <w:b/>
          <w:bCs/>
          <w:color w:val="404040" w:themeColor="text1" w:themeTint="BF"/>
          <w:sz w:val="48"/>
          <w:szCs w:val="48"/>
        </w:rPr>
      </w:pPr>
      <w:r w:rsidRPr="00463730">
        <w:rPr>
          <w:rFonts w:ascii="Verdana" w:hAnsi="Verdana"/>
          <w:b/>
          <w:bCs/>
          <w:color w:val="404040" w:themeColor="text1" w:themeTint="BF"/>
          <w:sz w:val="48"/>
          <w:szCs w:val="48"/>
        </w:rPr>
        <w:lastRenderedPageBreak/>
        <w:t>Акционерное общество</w:t>
      </w:r>
    </w:p>
    <w:p w:rsidR="00FD59C0" w:rsidRPr="00463730" w:rsidRDefault="00FD59C0" w:rsidP="00FD59C0">
      <w:pPr>
        <w:spacing w:after="0" w:line="240" w:lineRule="auto"/>
        <w:jc w:val="center"/>
        <w:rPr>
          <w:rFonts w:ascii="Verdana" w:hAnsi="Verdana"/>
          <w:b/>
          <w:bCs/>
          <w:color w:val="404040" w:themeColor="text1" w:themeTint="BF"/>
          <w:sz w:val="48"/>
          <w:szCs w:val="48"/>
        </w:rPr>
      </w:pPr>
      <w:r w:rsidRPr="00463730">
        <w:rPr>
          <w:rFonts w:ascii="Verdana" w:hAnsi="Verdana"/>
          <w:b/>
          <w:bCs/>
          <w:color w:val="404040" w:themeColor="text1" w:themeTint="BF"/>
          <w:sz w:val="48"/>
          <w:szCs w:val="48"/>
        </w:rPr>
        <w:t>Лизинговая компания «Роделен»</w:t>
      </w:r>
    </w:p>
    <w:p w:rsidR="00FD59C0" w:rsidRPr="00463730" w:rsidRDefault="00FD59C0" w:rsidP="00FD59C0">
      <w:pPr>
        <w:jc w:val="center"/>
        <w:rPr>
          <w:rFonts w:ascii="Verdana" w:hAnsi="Verdana"/>
          <w:color w:val="404040" w:themeColor="text1" w:themeTint="BF"/>
          <w:sz w:val="20"/>
          <w:szCs w:val="20"/>
        </w:rPr>
      </w:pPr>
    </w:p>
    <w:p w:rsidR="00FD59C0" w:rsidRPr="00463730" w:rsidRDefault="00FD59C0" w:rsidP="00FD59C0">
      <w:pPr>
        <w:jc w:val="center"/>
        <w:rPr>
          <w:rFonts w:ascii="Verdana" w:hAnsi="Verdana"/>
          <w:color w:val="404040" w:themeColor="text1" w:themeTint="BF"/>
          <w:sz w:val="20"/>
          <w:szCs w:val="20"/>
        </w:rPr>
      </w:pPr>
    </w:p>
    <w:p w:rsidR="00A624AC" w:rsidRPr="00463730" w:rsidRDefault="00A624AC" w:rsidP="00A624AC">
      <w:pPr>
        <w:tabs>
          <w:tab w:val="left" w:pos="5529"/>
        </w:tabs>
        <w:spacing w:after="0" w:line="240" w:lineRule="auto"/>
        <w:ind w:firstLine="5528"/>
        <w:rPr>
          <w:rFonts w:ascii="Verdana" w:hAnsi="Verdana"/>
          <w:color w:val="404040" w:themeColor="text1" w:themeTint="BF"/>
        </w:rPr>
      </w:pPr>
      <w:r w:rsidRPr="00463730">
        <w:rPr>
          <w:rFonts w:ascii="Verdana" w:hAnsi="Verdana"/>
          <w:color w:val="404040" w:themeColor="text1" w:themeTint="BF"/>
        </w:rPr>
        <w:t>Утвержден:</w:t>
      </w:r>
    </w:p>
    <w:p w:rsidR="00A624AC" w:rsidRPr="00463730" w:rsidRDefault="00A624AC" w:rsidP="00A624AC">
      <w:pPr>
        <w:spacing w:after="0" w:line="240" w:lineRule="auto"/>
        <w:ind w:firstLine="5528"/>
        <w:rPr>
          <w:rFonts w:ascii="Verdana" w:hAnsi="Verdana"/>
          <w:color w:val="404040" w:themeColor="text1" w:themeTint="BF"/>
        </w:rPr>
      </w:pPr>
      <w:r w:rsidRPr="00463730">
        <w:rPr>
          <w:rFonts w:ascii="Verdana" w:hAnsi="Verdana"/>
          <w:color w:val="404040" w:themeColor="text1" w:themeTint="BF"/>
        </w:rPr>
        <w:t>Общим собранием акционеров</w:t>
      </w:r>
    </w:p>
    <w:p w:rsidR="00A624AC" w:rsidRPr="00463730" w:rsidRDefault="00A624AC" w:rsidP="00A624AC">
      <w:pPr>
        <w:spacing w:after="0" w:line="240" w:lineRule="auto"/>
        <w:ind w:firstLine="5528"/>
        <w:rPr>
          <w:rFonts w:ascii="Verdana" w:hAnsi="Verdana"/>
          <w:color w:val="404040" w:themeColor="text1" w:themeTint="BF"/>
        </w:rPr>
      </w:pPr>
      <w:r w:rsidRPr="00463730">
        <w:rPr>
          <w:rFonts w:ascii="Verdana" w:hAnsi="Verdana"/>
          <w:color w:val="404040" w:themeColor="text1" w:themeTint="BF"/>
        </w:rPr>
        <w:t>АО ЛК "Роделен"</w:t>
      </w:r>
    </w:p>
    <w:p w:rsidR="00A624AC" w:rsidRPr="00463730" w:rsidRDefault="00A624AC" w:rsidP="00A624AC">
      <w:pPr>
        <w:spacing w:after="0" w:line="240" w:lineRule="auto"/>
        <w:ind w:firstLine="5528"/>
        <w:rPr>
          <w:rFonts w:ascii="Verdana" w:hAnsi="Verdana"/>
          <w:color w:val="404040" w:themeColor="text1" w:themeTint="BF"/>
        </w:rPr>
      </w:pPr>
      <w:r w:rsidRPr="00463730">
        <w:rPr>
          <w:rFonts w:ascii="Verdana" w:hAnsi="Verdana"/>
          <w:color w:val="404040" w:themeColor="text1" w:themeTint="BF"/>
        </w:rPr>
        <w:t>"</w:t>
      </w:r>
      <w:r w:rsidR="00642173" w:rsidRPr="00463730">
        <w:rPr>
          <w:rFonts w:ascii="Verdana" w:hAnsi="Verdana"/>
          <w:color w:val="404040" w:themeColor="text1" w:themeTint="BF"/>
        </w:rPr>
        <w:t>28</w:t>
      </w:r>
      <w:r w:rsidRPr="00463730">
        <w:rPr>
          <w:rFonts w:ascii="Verdana" w:hAnsi="Verdana"/>
          <w:color w:val="404040" w:themeColor="text1" w:themeTint="BF"/>
        </w:rPr>
        <w:t>" июня 202</w:t>
      </w:r>
      <w:r w:rsidR="00642173" w:rsidRPr="00463730">
        <w:rPr>
          <w:rFonts w:ascii="Verdana" w:hAnsi="Verdana"/>
          <w:color w:val="404040" w:themeColor="text1" w:themeTint="BF"/>
        </w:rPr>
        <w:t>4</w:t>
      </w:r>
    </w:p>
    <w:p w:rsidR="00A624AC" w:rsidRPr="00463730" w:rsidRDefault="00A624AC" w:rsidP="00A624AC">
      <w:pPr>
        <w:spacing w:after="0" w:line="240" w:lineRule="auto"/>
        <w:ind w:firstLine="5528"/>
        <w:rPr>
          <w:rFonts w:ascii="Verdana" w:hAnsi="Verdana"/>
          <w:color w:val="404040" w:themeColor="text1" w:themeTint="BF"/>
        </w:rPr>
      </w:pPr>
      <w:r w:rsidRPr="00463730">
        <w:rPr>
          <w:rFonts w:ascii="Verdana" w:hAnsi="Verdana"/>
          <w:color w:val="404040" w:themeColor="text1" w:themeTint="BF"/>
        </w:rPr>
        <w:t>Протокол от "</w:t>
      </w:r>
      <w:r w:rsidR="003C2C15" w:rsidRPr="00463730">
        <w:rPr>
          <w:rFonts w:ascii="Verdana" w:hAnsi="Verdana"/>
          <w:color w:val="404040" w:themeColor="text1" w:themeTint="BF"/>
        </w:rPr>
        <w:t>01</w:t>
      </w:r>
      <w:r w:rsidRPr="00463730">
        <w:rPr>
          <w:rFonts w:ascii="Verdana" w:hAnsi="Verdana"/>
          <w:color w:val="404040" w:themeColor="text1" w:themeTint="BF"/>
        </w:rPr>
        <w:t>" ию</w:t>
      </w:r>
      <w:r w:rsidR="003C2C15" w:rsidRPr="00463730">
        <w:rPr>
          <w:rFonts w:ascii="Verdana" w:hAnsi="Verdana"/>
          <w:color w:val="404040" w:themeColor="text1" w:themeTint="BF"/>
        </w:rPr>
        <w:t>л</w:t>
      </w:r>
      <w:r w:rsidRPr="00463730">
        <w:rPr>
          <w:rFonts w:ascii="Verdana" w:hAnsi="Verdana"/>
          <w:color w:val="404040" w:themeColor="text1" w:themeTint="BF"/>
        </w:rPr>
        <w:t>я 202</w:t>
      </w:r>
      <w:r w:rsidR="00642173" w:rsidRPr="00463730">
        <w:rPr>
          <w:rFonts w:ascii="Verdana" w:hAnsi="Verdana"/>
          <w:color w:val="404040" w:themeColor="text1" w:themeTint="BF"/>
        </w:rPr>
        <w:t>4</w:t>
      </w:r>
      <w:r w:rsidRPr="00463730">
        <w:rPr>
          <w:rFonts w:ascii="Verdana" w:hAnsi="Verdana"/>
          <w:color w:val="404040" w:themeColor="text1" w:themeTint="BF"/>
        </w:rPr>
        <w:t xml:space="preserve"> г.</w:t>
      </w:r>
    </w:p>
    <w:p w:rsidR="00A624AC" w:rsidRPr="00463730" w:rsidRDefault="00A624AC" w:rsidP="00A624AC">
      <w:pPr>
        <w:spacing w:after="0" w:line="240" w:lineRule="auto"/>
        <w:ind w:firstLine="5528"/>
        <w:rPr>
          <w:rFonts w:ascii="Verdana" w:hAnsi="Verdana"/>
          <w:color w:val="404040" w:themeColor="text1" w:themeTint="BF"/>
          <w:highlight w:val="yellow"/>
        </w:rPr>
      </w:pPr>
    </w:p>
    <w:p w:rsidR="00A624AC" w:rsidRPr="00463730" w:rsidRDefault="00A624AC" w:rsidP="00A624AC">
      <w:pPr>
        <w:spacing w:after="0" w:line="240" w:lineRule="auto"/>
        <w:ind w:firstLine="5528"/>
        <w:rPr>
          <w:rFonts w:ascii="Verdana" w:hAnsi="Verdana"/>
          <w:color w:val="404040" w:themeColor="text1" w:themeTint="BF"/>
          <w:highlight w:val="yellow"/>
        </w:rPr>
      </w:pPr>
    </w:p>
    <w:p w:rsidR="00A624AC" w:rsidRPr="00463730" w:rsidRDefault="00A624AC" w:rsidP="00A624AC">
      <w:pPr>
        <w:spacing w:after="0" w:line="240" w:lineRule="auto"/>
        <w:ind w:firstLine="5528"/>
        <w:rPr>
          <w:rFonts w:ascii="Verdana" w:hAnsi="Verdana"/>
          <w:color w:val="404040" w:themeColor="text1" w:themeTint="BF"/>
        </w:rPr>
      </w:pPr>
      <w:r w:rsidRPr="00463730">
        <w:rPr>
          <w:rFonts w:ascii="Verdana" w:hAnsi="Verdana"/>
          <w:color w:val="404040" w:themeColor="text1" w:themeTint="BF"/>
        </w:rPr>
        <w:t>Предварительно утвержден:</w:t>
      </w:r>
    </w:p>
    <w:p w:rsidR="00A624AC" w:rsidRPr="00463730" w:rsidRDefault="00A624AC" w:rsidP="00A624AC">
      <w:pPr>
        <w:spacing w:after="0" w:line="240" w:lineRule="auto"/>
        <w:ind w:firstLine="5528"/>
        <w:rPr>
          <w:rFonts w:ascii="Verdana" w:hAnsi="Verdana"/>
          <w:color w:val="404040" w:themeColor="text1" w:themeTint="BF"/>
        </w:rPr>
      </w:pPr>
      <w:r w:rsidRPr="00463730">
        <w:rPr>
          <w:rFonts w:ascii="Verdana" w:hAnsi="Verdana"/>
          <w:color w:val="404040" w:themeColor="text1" w:themeTint="BF"/>
        </w:rPr>
        <w:t>Советом директоров</w:t>
      </w:r>
    </w:p>
    <w:p w:rsidR="00A624AC" w:rsidRPr="00463730" w:rsidRDefault="00A624AC" w:rsidP="00A624AC">
      <w:pPr>
        <w:spacing w:after="0" w:line="240" w:lineRule="auto"/>
        <w:ind w:firstLine="5528"/>
        <w:rPr>
          <w:rFonts w:ascii="Verdana" w:hAnsi="Verdana"/>
          <w:color w:val="404040" w:themeColor="text1" w:themeTint="BF"/>
        </w:rPr>
      </w:pPr>
      <w:r w:rsidRPr="00463730">
        <w:rPr>
          <w:rFonts w:ascii="Verdana" w:hAnsi="Verdana"/>
          <w:color w:val="404040" w:themeColor="text1" w:themeTint="BF"/>
        </w:rPr>
        <w:t>АО ЛК "Роделен"</w:t>
      </w:r>
    </w:p>
    <w:p w:rsidR="00A624AC" w:rsidRPr="00463730" w:rsidRDefault="00A624AC" w:rsidP="00A624AC">
      <w:pPr>
        <w:spacing w:after="0" w:line="240" w:lineRule="auto"/>
        <w:ind w:firstLine="5528"/>
        <w:rPr>
          <w:rFonts w:ascii="Verdana" w:hAnsi="Verdana"/>
          <w:color w:val="404040" w:themeColor="text1" w:themeTint="BF"/>
        </w:rPr>
      </w:pPr>
      <w:r w:rsidRPr="00463730">
        <w:rPr>
          <w:rFonts w:ascii="Verdana" w:hAnsi="Verdana"/>
          <w:color w:val="404040" w:themeColor="text1" w:themeTint="BF"/>
        </w:rPr>
        <w:t>"</w:t>
      </w:r>
      <w:r w:rsidR="00642173" w:rsidRPr="00463730">
        <w:rPr>
          <w:rFonts w:ascii="Verdana" w:hAnsi="Verdana"/>
          <w:color w:val="404040" w:themeColor="text1" w:themeTint="BF"/>
        </w:rPr>
        <w:t>23</w:t>
      </w:r>
      <w:r w:rsidRPr="00463730">
        <w:rPr>
          <w:rFonts w:ascii="Verdana" w:hAnsi="Verdana"/>
          <w:color w:val="404040" w:themeColor="text1" w:themeTint="BF"/>
        </w:rPr>
        <w:t>" мая 202</w:t>
      </w:r>
      <w:r w:rsidR="00642173" w:rsidRPr="00463730">
        <w:rPr>
          <w:rFonts w:ascii="Verdana" w:hAnsi="Verdana"/>
          <w:color w:val="404040" w:themeColor="text1" w:themeTint="BF"/>
        </w:rPr>
        <w:t>4</w:t>
      </w:r>
      <w:r w:rsidRPr="00463730">
        <w:rPr>
          <w:rFonts w:ascii="Verdana" w:hAnsi="Verdana"/>
          <w:color w:val="404040" w:themeColor="text1" w:themeTint="BF"/>
        </w:rPr>
        <w:t xml:space="preserve"> г.</w:t>
      </w:r>
    </w:p>
    <w:p w:rsidR="00A624AC" w:rsidRPr="00463730" w:rsidRDefault="00A624AC" w:rsidP="00A624AC">
      <w:pPr>
        <w:spacing w:after="0" w:line="240" w:lineRule="auto"/>
        <w:ind w:firstLine="5528"/>
        <w:rPr>
          <w:rFonts w:ascii="Verdana" w:hAnsi="Verdana"/>
          <w:color w:val="404040" w:themeColor="text1" w:themeTint="BF"/>
        </w:rPr>
      </w:pPr>
      <w:r w:rsidRPr="00463730">
        <w:rPr>
          <w:rFonts w:ascii="Verdana" w:hAnsi="Verdana"/>
          <w:color w:val="404040" w:themeColor="text1" w:themeTint="BF"/>
        </w:rPr>
        <w:t>Протокол от "</w:t>
      </w:r>
      <w:r w:rsidR="00642173" w:rsidRPr="00463730">
        <w:rPr>
          <w:rFonts w:ascii="Verdana" w:hAnsi="Verdana"/>
          <w:color w:val="404040" w:themeColor="text1" w:themeTint="BF"/>
        </w:rPr>
        <w:t>24</w:t>
      </w:r>
      <w:r w:rsidRPr="00463730">
        <w:rPr>
          <w:rFonts w:ascii="Verdana" w:hAnsi="Verdana"/>
          <w:color w:val="404040" w:themeColor="text1" w:themeTint="BF"/>
        </w:rPr>
        <w:t>" мая 202</w:t>
      </w:r>
      <w:r w:rsidR="00642173" w:rsidRPr="00463730">
        <w:rPr>
          <w:rFonts w:ascii="Verdana" w:hAnsi="Verdana"/>
          <w:color w:val="404040" w:themeColor="text1" w:themeTint="BF"/>
        </w:rPr>
        <w:t>4</w:t>
      </w:r>
      <w:r w:rsidRPr="00463730">
        <w:rPr>
          <w:rFonts w:ascii="Verdana" w:hAnsi="Verdana"/>
          <w:color w:val="404040" w:themeColor="text1" w:themeTint="BF"/>
        </w:rPr>
        <w:t xml:space="preserve"> г.</w:t>
      </w:r>
    </w:p>
    <w:p w:rsidR="00A624AC" w:rsidRPr="00463730" w:rsidRDefault="00A624AC" w:rsidP="00A624AC">
      <w:pPr>
        <w:spacing w:after="0" w:line="240" w:lineRule="auto"/>
        <w:ind w:firstLine="5528"/>
        <w:rPr>
          <w:rFonts w:ascii="Verdana" w:hAnsi="Verdana"/>
          <w:color w:val="404040" w:themeColor="text1" w:themeTint="BF"/>
          <w:highlight w:val="yellow"/>
        </w:rPr>
      </w:pPr>
    </w:p>
    <w:p w:rsidR="00A624AC" w:rsidRPr="00463730" w:rsidRDefault="00A624AC" w:rsidP="00A624AC">
      <w:pPr>
        <w:spacing w:after="0" w:line="240" w:lineRule="auto"/>
        <w:ind w:firstLine="5528"/>
        <w:rPr>
          <w:rFonts w:ascii="Verdana" w:hAnsi="Verdana"/>
          <w:color w:val="404040" w:themeColor="text1" w:themeTint="BF"/>
        </w:rPr>
      </w:pPr>
    </w:p>
    <w:p w:rsidR="00A624AC" w:rsidRPr="00463730" w:rsidRDefault="00A624AC" w:rsidP="00A624AC">
      <w:pPr>
        <w:spacing w:after="0" w:line="240" w:lineRule="auto"/>
        <w:ind w:firstLine="5528"/>
        <w:rPr>
          <w:rFonts w:ascii="Verdana" w:hAnsi="Verdana"/>
          <w:color w:val="404040" w:themeColor="text1" w:themeTint="BF"/>
        </w:rPr>
      </w:pPr>
      <w:r w:rsidRPr="00463730">
        <w:rPr>
          <w:rFonts w:ascii="Verdana" w:hAnsi="Verdana"/>
          <w:color w:val="404040" w:themeColor="text1" w:themeTint="BF"/>
        </w:rPr>
        <w:t>Предварительно утвержден:</w:t>
      </w:r>
    </w:p>
    <w:p w:rsidR="00A624AC" w:rsidRPr="00463730" w:rsidRDefault="00A624AC" w:rsidP="00A624AC">
      <w:pPr>
        <w:spacing w:after="0" w:line="240" w:lineRule="auto"/>
        <w:ind w:firstLine="5528"/>
        <w:rPr>
          <w:rFonts w:ascii="Verdana" w:hAnsi="Verdana"/>
          <w:color w:val="404040" w:themeColor="text1" w:themeTint="BF"/>
        </w:rPr>
      </w:pPr>
      <w:r w:rsidRPr="00463730">
        <w:rPr>
          <w:rFonts w:ascii="Verdana" w:hAnsi="Verdana"/>
          <w:color w:val="404040" w:themeColor="text1" w:themeTint="BF"/>
        </w:rPr>
        <w:t>Генеральным директором</w:t>
      </w:r>
    </w:p>
    <w:p w:rsidR="00A624AC" w:rsidRPr="00463730" w:rsidRDefault="00A624AC" w:rsidP="00A624AC">
      <w:pPr>
        <w:spacing w:after="0" w:line="240" w:lineRule="auto"/>
        <w:ind w:firstLine="5528"/>
        <w:rPr>
          <w:rFonts w:ascii="Verdana" w:hAnsi="Verdana"/>
          <w:color w:val="404040" w:themeColor="text1" w:themeTint="BF"/>
        </w:rPr>
      </w:pPr>
      <w:r w:rsidRPr="00463730">
        <w:rPr>
          <w:rFonts w:ascii="Verdana" w:hAnsi="Verdana"/>
          <w:color w:val="404040" w:themeColor="text1" w:themeTint="BF"/>
        </w:rPr>
        <w:t>АО ЛК "Роделен"</w:t>
      </w:r>
    </w:p>
    <w:p w:rsidR="00A624AC" w:rsidRPr="00463730" w:rsidRDefault="00A624AC" w:rsidP="00A624AC">
      <w:pPr>
        <w:spacing w:after="0" w:line="240" w:lineRule="auto"/>
        <w:ind w:firstLine="5528"/>
        <w:rPr>
          <w:rFonts w:ascii="Verdana" w:hAnsi="Verdana"/>
          <w:color w:val="404040" w:themeColor="text1" w:themeTint="BF"/>
        </w:rPr>
      </w:pPr>
      <w:r w:rsidRPr="00463730">
        <w:rPr>
          <w:rFonts w:ascii="Verdana" w:hAnsi="Verdana"/>
          <w:color w:val="404040" w:themeColor="text1" w:themeTint="BF"/>
        </w:rPr>
        <w:t>"</w:t>
      </w:r>
      <w:r w:rsidR="00642173" w:rsidRPr="00463730">
        <w:rPr>
          <w:rFonts w:ascii="Verdana" w:hAnsi="Verdana"/>
          <w:color w:val="404040" w:themeColor="text1" w:themeTint="BF"/>
        </w:rPr>
        <w:t>21</w:t>
      </w:r>
      <w:r w:rsidRPr="00463730">
        <w:rPr>
          <w:rFonts w:ascii="Verdana" w:hAnsi="Verdana"/>
          <w:color w:val="404040" w:themeColor="text1" w:themeTint="BF"/>
        </w:rPr>
        <w:t>" мая 202</w:t>
      </w:r>
      <w:r w:rsidR="00642173" w:rsidRPr="00463730">
        <w:rPr>
          <w:rFonts w:ascii="Verdana" w:hAnsi="Verdana"/>
          <w:color w:val="404040" w:themeColor="text1" w:themeTint="BF"/>
        </w:rPr>
        <w:t>4</w:t>
      </w:r>
      <w:r w:rsidRPr="00463730">
        <w:rPr>
          <w:rFonts w:ascii="Verdana" w:hAnsi="Verdana"/>
          <w:color w:val="404040" w:themeColor="text1" w:themeTint="BF"/>
        </w:rPr>
        <w:t xml:space="preserve"> г.</w:t>
      </w:r>
    </w:p>
    <w:p w:rsidR="00A624AC" w:rsidRPr="00463730" w:rsidRDefault="00A624AC" w:rsidP="00A624AC">
      <w:pPr>
        <w:spacing w:after="0" w:line="240" w:lineRule="auto"/>
        <w:ind w:firstLine="5528"/>
        <w:rPr>
          <w:rFonts w:ascii="Verdana" w:hAnsi="Verdana"/>
          <w:color w:val="404040" w:themeColor="text1" w:themeTint="BF"/>
        </w:rPr>
      </w:pPr>
      <w:r w:rsidRPr="00463730">
        <w:rPr>
          <w:rFonts w:ascii="Verdana" w:hAnsi="Verdana"/>
          <w:color w:val="404040" w:themeColor="text1" w:themeTint="BF"/>
        </w:rPr>
        <w:t>Приказ от "2</w:t>
      </w:r>
      <w:r w:rsidR="00642173" w:rsidRPr="00463730">
        <w:rPr>
          <w:rFonts w:ascii="Verdana" w:hAnsi="Verdana"/>
          <w:color w:val="404040" w:themeColor="text1" w:themeTint="BF"/>
        </w:rPr>
        <w:t>1</w:t>
      </w:r>
      <w:r w:rsidRPr="00463730">
        <w:rPr>
          <w:rFonts w:ascii="Verdana" w:hAnsi="Verdana"/>
          <w:color w:val="404040" w:themeColor="text1" w:themeTint="BF"/>
        </w:rPr>
        <w:t>" мая 202</w:t>
      </w:r>
      <w:r w:rsidR="00642173" w:rsidRPr="00463730">
        <w:rPr>
          <w:rFonts w:ascii="Verdana" w:hAnsi="Verdana"/>
          <w:color w:val="404040" w:themeColor="text1" w:themeTint="BF"/>
        </w:rPr>
        <w:t>4</w:t>
      </w:r>
      <w:r w:rsidRPr="00463730">
        <w:rPr>
          <w:rFonts w:ascii="Verdana" w:hAnsi="Verdana"/>
          <w:color w:val="404040" w:themeColor="text1" w:themeTint="BF"/>
        </w:rPr>
        <w:t xml:space="preserve"> г.</w:t>
      </w:r>
    </w:p>
    <w:p w:rsidR="00FD59C0" w:rsidRPr="00463730" w:rsidRDefault="00FD59C0" w:rsidP="00FD59C0">
      <w:pPr>
        <w:jc w:val="both"/>
        <w:rPr>
          <w:rFonts w:ascii="Verdana" w:hAnsi="Verdana"/>
          <w:color w:val="404040" w:themeColor="text1" w:themeTint="BF"/>
          <w:sz w:val="20"/>
          <w:szCs w:val="20"/>
        </w:rPr>
      </w:pPr>
    </w:p>
    <w:p w:rsidR="00FD59C0" w:rsidRPr="00463730" w:rsidRDefault="00FD59C0" w:rsidP="00DB611E">
      <w:pPr>
        <w:jc w:val="both"/>
        <w:rPr>
          <w:rFonts w:ascii="Verdana" w:hAnsi="Verdana"/>
          <w:color w:val="404040" w:themeColor="text1" w:themeTint="BF"/>
          <w:sz w:val="20"/>
          <w:szCs w:val="20"/>
        </w:rPr>
      </w:pPr>
    </w:p>
    <w:p w:rsidR="00ED431D" w:rsidRPr="00463730" w:rsidRDefault="00ED431D" w:rsidP="00FD59C0">
      <w:pPr>
        <w:jc w:val="center"/>
        <w:rPr>
          <w:rFonts w:ascii="Verdana" w:hAnsi="Verdana"/>
          <w:b/>
          <w:bCs/>
          <w:color w:val="404040" w:themeColor="text1" w:themeTint="BF"/>
          <w:sz w:val="52"/>
          <w:szCs w:val="52"/>
        </w:rPr>
      </w:pPr>
    </w:p>
    <w:p w:rsidR="00FD59C0" w:rsidRPr="00463730" w:rsidRDefault="00FD59C0" w:rsidP="00FD59C0">
      <w:pPr>
        <w:jc w:val="center"/>
        <w:rPr>
          <w:rFonts w:ascii="Verdana" w:hAnsi="Verdana"/>
          <w:b/>
          <w:bCs/>
          <w:color w:val="404040" w:themeColor="text1" w:themeTint="BF"/>
          <w:sz w:val="48"/>
          <w:szCs w:val="48"/>
        </w:rPr>
      </w:pPr>
      <w:r w:rsidRPr="00463730">
        <w:rPr>
          <w:rFonts w:ascii="Verdana" w:hAnsi="Verdana"/>
          <w:b/>
          <w:bCs/>
          <w:color w:val="404040" w:themeColor="text1" w:themeTint="BF"/>
          <w:sz w:val="48"/>
          <w:szCs w:val="48"/>
        </w:rPr>
        <w:t>ГОДОВОЙ ОТЧЕТ</w:t>
      </w:r>
    </w:p>
    <w:p w:rsidR="00FD59C0" w:rsidRPr="00463730" w:rsidRDefault="00FD59C0" w:rsidP="00FD59C0">
      <w:pPr>
        <w:spacing w:after="0" w:line="240" w:lineRule="auto"/>
        <w:jc w:val="center"/>
        <w:rPr>
          <w:rFonts w:ascii="Verdana" w:hAnsi="Verdana"/>
          <w:b/>
          <w:bCs/>
          <w:color w:val="404040" w:themeColor="text1" w:themeTint="BF"/>
          <w:sz w:val="48"/>
          <w:szCs w:val="48"/>
        </w:rPr>
      </w:pPr>
      <w:r w:rsidRPr="00463730">
        <w:rPr>
          <w:rFonts w:ascii="Verdana" w:hAnsi="Verdana"/>
          <w:b/>
          <w:bCs/>
          <w:color w:val="404040" w:themeColor="text1" w:themeTint="BF"/>
          <w:sz w:val="48"/>
          <w:szCs w:val="48"/>
        </w:rPr>
        <w:t>по результатам работы</w:t>
      </w:r>
    </w:p>
    <w:p w:rsidR="00FD59C0" w:rsidRPr="00463730" w:rsidRDefault="00FD59C0" w:rsidP="00FD59C0">
      <w:pPr>
        <w:spacing w:after="0" w:line="240" w:lineRule="auto"/>
        <w:jc w:val="center"/>
        <w:rPr>
          <w:rFonts w:ascii="Verdana" w:hAnsi="Verdana"/>
          <w:b/>
          <w:bCs/>
          <w:color w:val="404040" w:themeColor="text1" w:themeTint="BF"/>
          <w:sz w:val="48"/>
          <w:szCs w:val="48"/>
        </w:rPr>
      </w:pPr>
      <w:r w:rsidRPr="00463730">
        <w:rPr>
          <w:rFonts w:ascii="Verdana" w:hAnsi="Verdana"/>
          <w:b/>
          <w:bCs/>
          <w:color w:val="404040" w:themeColor="text1" w:themeTint="BF"/>
          <w:sz w:val="48"/>
          <w:szCs w:val="48"/>
        </w:rPr>
        <w:t>за 202</w:t>
      </w:r>
      <w:r w:rsidR="00642173" w:rsidRPr="00463730">
        <w:rPr>
          <w:rFonts w:ascii="Verdana" w:hAnsi="Verdana"/>
          <w:b/>
          <w:bCs/>
          <w:color w:val="404040" w:themeColor="text1" w:themeTint="BF"/>
          <w:sz w:val="48"/>
          <w:szCs w:val="48"/>
        </w:rPr>
        <w:t>3</w:t>
      </w:r>
      <w:r w:rsidRPr="00463730">
        <w:rPr>
          <w:rFonts w:ascii="Verdana" w:hAnsi="Verdana"/>
          <w:b/>
          <w:bCs/>
          <w:color w:val="404040" w:themeColor="text1" w:themeTint="BF"/>
          <w:sz w:val="48"/>
          <w:szCs w:val="48"/>
        </w:rPr>
        <w:t xml:space="preserve"> год</w:t>
      </w:r>
    </w:p>
    <w:p w:rsidR="00FD59C0" w:rsidRPr="00463730" w:rsidRDefault="00FD59C0" w:rsidP="00DB611E">
      <w:pPr>
        <w:jc w:val="both"/>
        <w:rPr>
          <w:rFonts w:ascii="Verdana" w:hAnsi="Verdana"/>
          <w:color w:val="404040" w:themeColor="text1" w:themeTint="BF"/>
          <w:sz w:val="20"/>
          <w:szCs w:val="20"/>
        </w:rPr>
      </w:pPr>
    </w:p>
    <w:p w:rsidR="00FD59C0" w:rsidRPr="00463730" w:rsidRDefault="00FD59C0" w:rsidP="00DB611E">
      <w:pPr>
        <w:jc w:val="both"/>
        <w:rPr>
          <w:rFonts w:ascii="Verdana" w:hAnsi="Verdana"/>
          <w:color w:val="404040" w:themeColor="text1" w:themeTint="BF"/>
          <w:sz w:val="20"/>
          <w:szCs w:val="20"/>
        </w:rPr>
      </w:pPr>
    </w:p>
    <w:p w:rsidR="00BE776C" w:rsidRPr="00463730" w:rsidRDefault="00BE776C" w:rsidP="00DB611E">
      <w:pPr>
        <w:jc w:val="both"/>
        <w:rPr>
          <w:rFonts w:ascii="Verdana" w:hAnsi="Verdana"/>
          <w:color w:val="404040" w:themeColor="text1" w:themeTint="BF"/>
          <w:sz w:val="20"/>
          <w:szCs w:val="20"/>
        </w:rPr>
      </w:pPr>
    </w:p>
    <w:p w:rsidR="00BE776C" w:rsidRPr="00463730" w:rsidRDefault="00BE776C" w:rsidP="00DB611E">
      <w:pPr>
        <w:jc w:val="both"/>
        <w:rPr>
          <w:rFonts w:ascii="Verdana" w:hAnsi="Verdana"/>
          <w:color w:val="404040" w:themeColor="text1" w:themeTint="BF"/>
          <w:sz w:val="20"/>
          <w:szCs w:val="20"/>
        </w:rPr>
      </w:pPr>
    </w:p>
    <w:tbl>
      <w:tblPr>
        <w:tblStyle w:val="a4"/>
        <w:tblW w:w="0" w:type="auto"/>
        <w:jc w:val="center"/>
        <w:tblLook w:val="04A0"/>
      </w:tblPr>
      <w:tblGrid>
        <w:gridCol w:w="9345"/>
      </w:tblGrid>
      <w:tr w:rsidR="00BE776C" w:rsidRPr="00463730" w:rsidTr="00BE776C">
        <w:trPr>
          <w:trHeight w:val="1326"/>
          <w:jc w:val="center"/>
        </w:trPr>
        <w:tc>
          <w:tcPr>
            <w:tcW w:w="9345" w:type="dxa"/>
          </w:tcPr>
          <w:p w:rsidR="00994CB8" w:rsidRPr="00463730" w:rsidRDefault="00994CB8" w:rsidP="00DB611E">
            <w:pPr>
              <w:jc w:val="both"/>
              <w:rPr>
                <w:rFonts w:ascii="Verdana" w:hAnsi="Verdana"/>
                <w:color w:val="404040" w:themeColor="text1" w:themeTint="BF"/>
              </w:rPr>
            </w:pPr>
          </w:p>
          <w:p w:rsidR="00994CB8" w:rsidRPr="00463730" w:rsidRDefault="00994CB8" w:rsidP="00DB611E">
            <w:pPr>
              <w:jc w:val="both"/>
              <w:rPr>
                <w:rFonts w:ascii="Verdana" w:hAnsi="Verdana"/>
                <w:color w:val="404040" w:themeColor="text1" w:themeTint="BF"/>
              </w:rPr>
            </w:pPr>
            <w:r w:rsidRPr="00463730">
              <w:rPr>
                <w:rFonts w:ascii="Verdana" w:hAnsi="Verdana"/>
                <w:b/>
                <w:bCs/>
                <w:color w:val="404040" w:themeColor="text1" w:themeTint="BF"/>
              </w:rPr>
              <w:t>Генеральный директор                                                                         Д.В. Левицкий</w:t>
            </w:r>
          </w:p>
          <w:p w:rsidR="00994CB8" w:rsidRPr="00463730" w:rsidRDefault="00994CB8" w:rsidP="00DB611E">
            <w:pPr>
              <w:jc w:val="both"/>
              <w:rPr>
                <w:rFonts w:ascii="Verdana" w:hAnsi="Verdana"/>
                <w:color w:val="404040" w:themeColor="text1" w:themeTint="BF"/>
              </w:rPr>
            </w:pPr>
          </w:p>
          <w:p w:rsidR="00994CB8" w:rsidRPr="00463730" w:rsidRDefault="00994CB8" w:rsidP="00DB611E">
            <w:pPr>
              <w:jc w:val="both"/>
              <w:rPr>
                <w:rFonts w:ascii="Verdana" w:hAnsi="Verdana"/>
                <w:color w:val="404040" w:themeColor="text1" w:themeTint="BF"/>
              </w:rPr>
            </w:pPr>
            <w:r w:rsidRPr="00463730">
              <w:rPr>
                <w:rFonts w:ascii="Verdana" w:hAnsi="Verdana"/>
                <w:color w:val="404040" w:themeColor="text1" w:themeTint="BF"/>
              </w:rPr>
              <w:t>«</w:t>
            </w:r>
            <w:r w:rsidR="00642173" w:rsidRPr="00463730">
              <w:rPr>
                <w:rFonts w:ascii="Verdana" w:hAnsi="Verdana"/>
                <w:color w:val="404040" w:themeColor="text1" w:themeTint="BF"/>
              </w:rPr>
              <w:t>28</w:t>
            </w:r>
            <w:r w:rsidRPr="00463730">
              <w:rPr>
                <w:rFonts w:ascii="Verdana" w:hAnsi="Verdana"/>
                <w:color w:val="404040" w:themeColor="text1" w:themeTint="BF"/>
              </w:rPr>
              <w:t>» июня 202</w:t>
            </w:r>
            <w:r w:rsidR="00642173" w:rsidRPr="00463730">
              <w:rPr>
                <w:rFonts w:ascii="Verdana" w:hAnsi="Verdana"/>
                <w:color w:val="404040" w:themeColor="text1" w:themeTint="BF"/>
              </w:rPr>
              <w:t>4</w:t>
            </w:r>
            <w:r w:rsidRPr="00463730">
              <w:rPr>
                <w:rFonts w:ascii="Verdana" w:hAnsi="Verdana"/>
                <w:color w:val="404040" w:themeColor="text1" w:themeTint="BF"/>
              </w:rPr>
              <w:t xml:space="preserve"> г.                                                                              (И.О. Фамилия)</w:t>
            </w:r>
          </w:p>
          <w:p w:rsidR="00994CB8" w:rsidRPr="00463730" w:rsidRDefault="00994CB8" w:rsidP="00DB611E">
            <w:pPr>
              <w:jc w:val="both"/>
              <w:rPr>
                <w:rFonts w:ascii="Verdana" w:hAnsi="Verdana"/>
                <w:color w:val="404040" w:themeColor="text1" w:themeTint="BF"/>
              </w:rPr>
            </w:pPr>
          </w:p>
          <w:p w:rsidR="00994CB8" w:rsidRPr="00463730" w:rsidRDefault="00994CB8" w:rsidP="00DB611E">
            <w:pPr>
              <w:jc w:val="both"/>
              <w:rPr>
                <w:rFonts w:ascii="Verdana" w:hAnsi="Verdana"/>
                <w:color w:val="404040" w:themeColor="text1" w:themeTint="BF"/>
              </w:rPr>
            </w:pPr>
            <w:r w:rsidRPr="00463730">
              <w:rPr>
                <w:rFonts w:ascii="Verdana" w:hAnsi="Verdana"/>
                <w:color w:val="404040" w:themeColor="text1" w:themeTint="BF"/>
              </w:rPr>
              <w:t xml:space="preserve">                                                           М.П. (подпись)</w:t>
            </w:r>
          </w:p>
          <w:p w:rsidR="00994CB8" w:rsidRPr="00463730" w:rsidRDefault="00994CB8" w:rsidP="00DB611E">
            <w:pPr>
              <w:jc w:val="both"/>
              <w:rPr>
                <w:rFonts w:ascii="Verdana" w:hAnsi="Verdana"/>
                <w:color w:val="404040" w:themeColor="text1" w:themeTint="BF"/>
              </w:rPr>
            </w:pPr>
          </w:p>
        </w:tc>
      </w:tr>
    </w:tbl>
    <w:p w:rsidR="00FD59C0" w:rsidRPr="00463730" w:rsidRDefault="00FD59C0" w:rsidP="00DB611E">
      <w:pPr>
        <w:jc w:val="both"/>
        <w:rPr>
          <w:rFonts w:ascii="Verdana" w:hAnsi="Verdana"/>
          <w:color w:val="404040" w:themeColor="text1" w:themeTint="BF"/>
          <w:sz w:val="20"/>
          <w:szCs w:val="20"/>
        </w:rPr>
      </w:pPr>
    </w:p>
    <w:sdt>
      <w:sdtPr>
        <w:rPr>
          <w:rFonts w:asciiTheme="minorHAnsi" w:eastAsiaTheme="minorHAnsi" w:hAnsiTheme="minorHAnsi" w:cstheme="minorBidi"/>
          <w:color w:val="404040" w:themeColor="text1" w:themeTint="BF"/>
          <w:sz w:val="22"/>
          <w:szCs w:val="22"/>
          <w:lang w:eastAsia="en-US"/>
        </w:rPr>
        <w:id w:val="972328926"/>
        <w:docPartObj>
          <w:docPartGallery w:val="Table of Contents"/>
          <w:docPartUnique/>
        </w:docPartObj>
      </w:sdtPr>
      <w:sdtEndPr>
        <w:rPr>
          <w:b/>
          <w:bCs/>
          <w:sz w:val="20"/>
          <w:szCs w:val="20"/>
        </w:rPr>
      </w:sdtEndPr>
      <w:sdtContent>
        <w:p w:rsidR="007904EA" w:rsidRPr="00D56E66" w:rsidRDefault="007904EA">
          <w:pPr>
            <w:pStyle w:val="a9"/>
            <w:rPr>
              <w:rFonts w:ascii="Verdana" w:hAnsi="Verdana"/>
              <w:b/>
              <w:bCs/>
              <w:color w:val="404040" w:themeColor="text1" w:themeTint="BF"/>
              <w:sz w:val="24"/>
              <w:szCs w:val="24"/>
            </w:rPr>
          </w:pPr>
          <w:r w:rsidRPr="00D56E66">
            <w:rPr>
              <w:rFonts w:ascii="Verdana" w:hAnsi="Verdana"/>
              <w:b/>
              <w:bCs/>
              <w:color w:val="404040" w:themeColor="text1" w:themeTint="BF"/>
              <w:sz w:val="24"/>
              <w:szCs w:val="24"/>
            </w:rPr>
            <w:t>ОГЛАВЛЕНИЕ</w:t>
          </w:r>
        </w:p>
        <w:p w:rsidR="00BB73CC" w:rsidRPr="00463730" w:rsidRDefault="00A01401" w:rsidP="00096322">
          <w:pPr>
            <w:pStyle w:val="11"/>
            <w:rPr>
              <w:rFonts w:eastAsiaTheme="minorEastAsia"/>
              <w:noProof/>
              <w:color w:val="404040" w:themeColor="text1" w:themeTint="BF"/>
              <w:kern w:val="2"/>
              <w:sz w:val="20"/>
              <w:szCs w:val="20"/>
              <w:lang w:eastAsia="ru-RU"/>
            </w:rPr>
          </w:pPr>
          <w:r w:rsidRPr="00A01401">
            <w:rPr>
              <w:rFonts w:ascii="Verdana" w:hAnsi="Verdana"/>
              <w:color w:val="404040" w:themeColor="text1" w:themeTint="BF"/>
              <w:sz w:val="18"/>
              <w:szCs w:val="18"/>
            </w:rPr>
            <w:fldChar w:fldCharType="begin"/>
          </w:r>
          <w:r w:rsidR="007904EA" w:rsidRPr="00463730">
            <w:rPr>
              <w:rFonts w:ascii="Verdana" w:hAnsi="Verdana"/>
              <w:color w:val="404040" w:themeColor="text1" w:themeTint="BF"/>
              <w:sz w:val="18"/>
              <w:szCs w:val="18"/>
            </w:rPr>
            <w:instrText xml:space="preserve"> TOC \o "1-3" \h \z \u </w:instrText>
          </w:r>
          <w:r w:rsidRPr="00A01401">
            <w:rPr>
              <w:rFonts w:ascii="Verdana" w:hAnsi="Verdana"/>
              <w:color w:val="404040" w:themeColor="text1" w:themeTint="BF"/>
              <w:sz w:val="18"/>
              <w:szCs w:val="18"/>
            </w:rPr>
            <w:fldChar w:fldCharType="separate"/>
          </w:r>
          <w:hyperlink w:anchor="_Toc170818573" w:history="1">
            <w:r w:rsidR="00BB73CC" w:rsidRPr="00463730">
              <w:rPr>
                <w:rStyle w:val="aa"/>
                <w:rFonts w:ascii="Verdana" w:hAnsi="Verdana"/>
                <w:noProof/>
                <w:color w:val="404040" w:themeColor="text1" w:themeTint="BF"/>
                <w:sz w:val="20"/>
                <w:szCs w:val="20"/>
              </w:rPr>
              <w:t>1.</w:t>
            </w:r>
            <w:r w:rsidR="00BB73CC" w:rsidRPr="00463730">
              <w:rPr>
                <w:rFonts w:eastAsiaTheme="minorEastAsia"/>
                <w:noProof/>
                <w:color w:val="404040" w:themeColor="text1" w:themeTint="BF"/>
                <w:kern w:val="2"/>
                <w:sz w:val="20"/>
                <w:szCs w:val="20"/>
                <w:lang w:eastAsia="ru-RU"/>
              </w:rPr>
              <w:tab/>
            </w:r>
            <w:r w:rsidR="00BB73CC" w:rsidRPr="00463730">
              <w:rPr>
                <w:rStyle w:val="aa"/>
                <w:rFonts w:ascii="Verdana" w:hAnsi="Verdana"/>
                <w:noProof/>
                <w:color w:val="404040" w:themeColor="text1" w:themeTint="BF"/>
                <w:sz w:val="20"/>
                <w:szCs w:val="20"/>
              </w:rPr>
              <w:t>РЫНОК ЛИЗИНГА РОССИИ</w:t>
            </w:r>
            <w:r w:rsidR="00BB73CC" w:rsidRPr="00463730">
              <w:rPr>
                <w:noProof/>
                <w:webHidden/>
                <w:color w:val="404040" w:themeColor="text1" w:themeTint="BF"/>
                <w:sz w:val="20"/>
                <w:szCs w:val="20"/>
              </w:rPr>
              <w:tab/>
            </w:r>
            <w:r w:rsidRPr="00463730">
              <w:rPr>
                <w:noProof/>
                <w:webHidden/>
                <w:color w:val="404040" w:themeColor="text1" w:themeTint="BF"/>
                <w:sz w:val="20"/>
                <w:szCs w:val="20"/>
              </w:rPr>
              <w:fldChar w:fldCharType="begin"/>
            </w:r>
            <w:r w:rsidR="00BB73CC" w:rsidRPr="00463730">
              <w:rPr>
                <w:noProof/>
                <w:webHidden/>
                <w:color w:val="404040" w:themeColor="text1" w:themeTint="BF"/>
                <w:sz w:val="20"/>
                <w:szCs w:val="20"/>
              </w:rPr>
              <w:instrText xml:space="preserve"> PAGEREF _Toc170818573 \h </w:instrText>
            </w:r>
            <w:r w:rsidRPr="00463730">
              <w:rPr>
                <w:noProof/>
                <w:webHidden/>
                <w:color w:val="404040" w:themeColor="text1" w:themeTint="BF"/>
                <w:sz w:val="20"/>
                <w:szCs w:val="20"/>
              </w:rPr>
            </w:r>
            <w:r w:rsidRPr="00463730">
              <w:rPr>
                <w:noProof/>
                <w:webHidden/>
                <w:color w:val="404040" w:themeColor="text1" w:themeTint="BF"/>
                <w:sz w:val="20"/>
                <w:szCs w:val="20"/>
              </w:rPr>
              <w:fldChar w:fldCharType="separate"/>
            </w:r>
            <w:r w:rsidR="00AD689D" w:rsidRPr="00463730">
              <w:rPr>
                <w:noProof/>
                <w:webHidden/>
                <w:color w:val="404040" w:themeColor="text1" w:themeTint="BF"/>
                <w:sz w:val="20"/>
                <w:szCs w:val="20"/>
              </w:rPr>
              <w:t>4</w:t>
            </w:r>
            <w:r w:rsidRPr="00463730">
              <w:rPr>
                <w:noProof/>
                <w:webHidden/>
                <w:color w:val="404040" w:themeColor="text1" w:themeTint="BF"/>
                <w:sz w:val="20"/>
                <w:szCs w:val="20"/>
              </w:rPr>
              <w:fldChar w:fldCharType="end"/>
            </w:r>
          </w:hyperlink>
        </w:p>
        <w:p w:rsidR="00BB73CC" w:rsidRPr="00463730" w:rsidRDefault="00A01401" w:rsidP="00096322">
          <w:pPr>
            <w:pStyle w:val="11"/>
            <w:rPr>
              <w:rFonts w:eastAsiaTheme="minorEastAsia"/>
              <w:noProof/>
              <w:color w:val="404040" w:themeColor="text1" w:themeTint="BF"/>
              <w:kern w:val="2"/>
              <w:sz w:val="20"/>
              <w:szCs w:val="20"/>
              <w:lang w:eastAsia="ru-RU"/>
            </w:rPr>
          </w:pPr>
          <w:hyperlink w:anchor="_Toc170818574" w:history="1">
            <w:r w:rsidR="00BB73CC" w:rsidRPr="00463730">
              <w:rPr>
                <w:rStyle w:val="aa"/>
                <w:rFonts w:ascii="Verdana" w:hAnsi="Verdana"/>
                <w:noProof/>
                <w:color w:val="404040" w:themeColor="text1" w:themeTint="BF"/>
                <w:sz w:val="20"/>
                <w:szCs w:val="20"/>
              </w:rPr>
              <w:t>2. О КОМПАНИИ</w:t>
            </w:r>
            <w:r w:rsidR="00BB73CC" w:rsidRPr="00463730">
              <w:rPr>
                <w:noProof/>
                <w:webHidden/>
                <w:color w:val="404040" w:themeColor="text1" w:themeTint="BF"/>
                <w:sz w:val="20"/>
                <w:szCs w:val="20"/>
              </w:rPr>
              <w:tab/>
            </w:r>
            <w:r w:rsidRPr="00463730">
              <w:rPr>
                <w:noProof/>
                <w:webHidden/>
                <w:color w:val="404040" w:themeColor="text1" w:themeTint="BF"/>
                <w:sz w:val="20"/>
                <w:szCs w:val="20"/>
              </w:rPr>
              <w:fldChar w:fldCharType="begin"/>
            </w:r>
            <w:r w:rsidR="00BB73CC" w:rsidRPr="00463730">
              <w:rPr>
                <w:noProof/>
                <w:webHidden/>
                <w:color w:val="404040" w:themeColor="text1" w:themeTint="BF"/>
                <w:sz w:val="20"/>
                <w:szCs w:val="20"/>
              </w:rPr>
              <w:instrText xml:space="preserve"> PAGEREF _Toc170818574 \h </w:instrText>
            </w:r>
            <w:r w:rsidRPr="00463730">
              <w:rPr>
                <w:noProof/>
                <w:webHidden/>
                <w:color w:val="404040" w:themeColor="text1" w:themeTint="BF"/>
                <w:sz w:val="20"/>
                <w:szCs w:val="20"/>
              </w:rPr>
            </w:r>
            <w:r w:rsidRPr="00463730">
              <w:rPr>
                <w:noProof/>
                <w:webHidden/>
                <w:color w:val="404040" w:themeColor="text1" w:themeTint="BF"/>
                <w:sz w:val="20"/>
                <w:szCs w:val="20"/>
              </w:rPr>
              <w:fldChar w:fldCharType="separate"/>
            </w:r>
            <w:r w:rsidR="00AD689D" w:rsidRPr="00463730">
              <w:rPr>
                <w:noProof/>
                <w:webHidden/>
                <w:color w:val="404040" w:themeColor="text1" w:themeTint="BF"/>
                <w:sz w:val="20"/>
                <w:szCs w:val="20"/>
              </w:rPr>
              <w:t>5</w:t>
            </w:r>
            <w:r w:rsidRPr="00463730">
              <w:rPr>
                <w:noProof/>
                <w:webHidden/>
                <w:color w:val="404040" w:themeColor="text1" w:themeTint="BF"/>
                <w:sz w:val="20"/>
                <w:szCs w:val="20"/>
              </w:rPr>
              <w:fldChar w:fldCharType="end"/>
            </w:r>
          </w:hyperlink>
        </w:p>
        <w:p w:rsidR="00BB73CC" w:rsidRPr="00463730" w:rsidRDefault="00A01401" w:rsidP="00096322">
          <w:pPr>
            <w:pStyle w:val="11"/>
            <w:rPr>
              <w:rFonts w:eastAsiaTheme="minorEastAsia"/>
              <w:noProof/>
              <w:color w:val="404040" w:themeColor="text1" w:themeTint="BF"/>
              <w:kern w:val="2"/>
              <w:sz w:val="20"/>
              <w:szCs w:val="20"/>
              <w:lang w:eastAsia="ru-RU"/>
            </w:rPr>
          </w:pPr>
          <w:hyperlink w:anchor="_Toc170818575" w:history="1">
            <w:r w:rsidR="00BB73CC" w:rsidRPr="00463730">
              <w:rPr>
                <w:rStyle w:val="aa"/>
                <w:rFonts w:ascii="Verdana" w:hAnsi="Verdana"/>
                <w:noProof/>
                <w:color w:val="404040" w:themeColor="text1" w:themeTint="BF"/>
                <w:sz w:val="20"/>
                <w:szCs w:val="20"/>
              </w:rPr>
              <w:t>3. ПРИОРИТЕТЫ РАЗВИТИЯ ОБЩЕСТВА</w:t>
            </w:r>
            <w:r w:rsidR="00BB73CC" w:rsidRPr="00463730">
              <w:rPr>
                <w:noProof/>
                <w:webHidden/>
                <w:color w:val="404040" w:themeColor="text1" w:themeTint="BF"/>
                <w:sz w:val="20"/>
                <w:szCs w:val="20"/>
              </w:rPr>
              <w:tab/>
            </w:r>
            <w:r w:rsidRPr="00463730">
              <w:rPr>
                <w:noProof/>
                <w:webHidden/>
                <w:color w:val="404040" w:themeColor="text1" w:themeTint="BF"/>
                <w:sz w:val="20"/>
                <w:szCs w:val="20"/>
              </w:rPr>
              <w:fldChar w:fldCharType="begin"/>
            </w:r>
            <w:r w:rsidR="00BB73CC" w:rsidRPr="00463730">
              <w:rPr>
                <w:noProof/>
                <w:webHidden/>
                <w:color w:val="404040" w:themeColor="text1" w:themeTint="BF"/>
                <w:sz w:val="20"/>
                <w:szCs w:val="20"/>
              </w:rPr>
              <w:instrText xml:space="preserve"> PAGEREF _Toc170818575 \h </w:instrText>
            </w:r>
            <w:r w:rsidRPr="00463730">
              <w:rPr>
                <w:noProof/>
                <w:webHidden/>
                <w:color w:val="404040" w:themeColor="text1" w:themeTint="BF"/>
                <w:sz w:val="20"/>
                <w:szCs w:val="20"/>
              </w:rPr>
            </w:r>
            <w:r w:rsidRPr="00463730">
              <w:rPr>
                <w:noProof/>
                <w:webHidden/>
                <w:color w:val="404040" w:themeColor="text1" w:themeTint="BF"/>
                <w:sz w:val="20"/>
                <w:szCs w:val="20"/>
              </w:rPr>
              <w:fldChar w:fldCharType="separate"/>
            </w:r>
            <w:r w:rsidR="00AD689D" w:rsidRPr="00463730">
              <w:rPr>
                <w:noProof/>
                <w:webHidden/>
                <w:color w:val="404040" w:themeColor="text1" w:themeTint="BF"/>
                <w:sz w:val="20"/>
                <w:szCs w:val="20"/>
              </w:rPr>
              <w:t>8</w:t>
            </w:r>
            <w:r w:rsidRPr="00463730">
              <w:rPr>
                <w:noProof/>
                <w:webHidden/>
                <w:color w:val="404040" w:themeColor="text1" w:themeTint="BF"/>
                <w:sz w:val="20"/>
                <w:szCs w:val="20"/>
              </w:rPr>
              <w:fldChar w:fldCharType="end"/>
            </w:r>
          </w:hyperlink>
        </w:p>
        <w:p w:rsidR="00BB73CC" w:rsidRPr="00463730" w:rsidRDefault="00A01401" w:rsidP="00096322">
          <w:pPr>
            <w:pStyle w:val="11"/>
            <w:rPr>
              <w:rFonts w:eastAsiaTheme="minorEastAsia"/>
              <w:noProof/>
              <w:color w:val="404040" w:themeColor="text1" w:themeTint="BF"/>
              <w:kern w:val="2"/>
              <w:sz w:val="20"/>
              <w:szCs w:val="20"/>
              <w:lang w:eastAsia="ru-RU"/>
            </w:rPr>
          </w:pPr>
          <w:hyperlink w:anchor="_Toc170818576" w:history="1">
            <w:r w:rsidR="00BB73CC" w:rsidRPr="00463730">
              <w:rPr>
                <w:rStyle w:val="aa"/>
                <w:rFonts w:ascii="Verdana" w:hAnsi="Verdana"/>
                <w:noProof/>
                <w:color w:val="404040" w:themeColor="text1" w:themeTint="BF"/>
                <w:sz w:val="20"/>
                <w:szCs w:val="20"/>
              </w:rPr>
              <w:t>4. КЛЮЧЕВЫЕ ФИНАНСОВЫЕ ПОКАЗАТЕЛИ ДЕЯТЕЛЬНОСТИ ОБЩЕСТВА</w:t>
            </w:r>
            <w:r w:rsidR="00BB73CC" w:rsidRPr="00463730">
              <w:rPr>
                <w:noProof/>
                <w:webHidden/>
                <w:color w:val="404040" w:themeColor="text1" w:themeTint="BF"/>
                <w:sz w:val="20"/>
                <w:szCs w:val="20"/>
              </w:rPr>
              <w:tab/>
            </w:r>
            <w:r w:rsidRPr="00463730">
              <w:rPr>
                <w:noProof/>
                <w:webHidden/>
                <w:color w:val="404040" w:themeColor="text1" w:themeTint="BF"/>
                <w:sz w:val="20"/>
                <w:szCs w:val="20"/>
              </w:rPr>
              <w:fldChar w:fldCharType="begin"/>
            </w:r>
            <w:r w:rsidR="00BB73CC" w:rsidRPr="00463730">
              <w:rPr>
                <w:noProof/>
                <w:webHidden/>
                <w:color w:val="404040" w:themeColor="text1" w:themeTint="BF"/>
                <w:sz w:val="20"/>
                <w:szCs w:val="20"/>
              </w:rPr>
              <w:instrText xml:space="preserve"> PAGEREF _Toc170818576 \h </w:instrText>
            </w:r>
            <w:r w:rsidRPr="00463730">
              <w:rPr>
                <w:noProof/>
                <w:webHidden/>
                <w:color w:val="404040" w:themeColor="text1" w:themeTint="BF"/>
                <w:sz w:val="20"/>
                <w:szCs w:val="20"/>
              </w:rPr>
            </w:r>
            <w:r w:rsidRPr="00463730">
              <w:rPr>
                <w:noProof/>
                <w:webHidden/>
                <w:color w:val="404040" w:themeColor="text1" w:themeTint="BF"/>
                <w:sz w:val="20"/>
                <w:szCs w:val="20"/>
              </w:rPr>
              <w:fldChar w:fldCharType="separate"/>
            </w:r>
            <w:r w:rsidR="00AD689D" w:rsidRPr="00463730">
              <w:rPr>
                <w:noProof/>
                <w:webHidden/>
                <w:color w:val="404040" w:themeColor="text1" w:themeTint="BF"/>
                <w:sz w:val="20"/>
                <w:szCs w:val="20"/>
              </w:rPr>
              <w:t>8</w:t>
            </w:r>
            <w:r w:rsidRPr="00463730">
              <w:rPr>
                <w:noProof/>
                <w:webHidden/>
                <w:color w:val="404040" w:themeColor="text1" w:themeTint="BF"/>
                <w:sz w:val="20"/>
                <w:szCs w:val="20"/>
              </w:rPr>
              <w:fldChar w:fldCharType="end"/>
            </w:r>
          </w:hyperlink>
        </w:p>
        <w:p w:rsidR="00BB73CC" w:rsidRPr="00463730" w:rsidRDefault="00A01401" w:rsidP="00096322">
          <w:pPr>
            <w:pStyle w:val="11"/>
            <w:rPr>
              <w:rFonts w:eastAsiaTheme="minorEastAsia"/>
              <w:noProof/>
              <w:color w:val="404040" w:themeColor="text1" w:themeTint="BF"/>
              <w:kern w:val="2"/>
              <w:sz w:val="20"/>
              <w:szCs w:val="20"/>
              <w:lang w:eastAsia="ru-RU"/>
            </w:rPr>
          </w:pPr>
          <w:hyperlink w:anchor="_Toc170818577" w:history="1">
            <w:r w:rsidR="00BB73CC" w:rsidRPr="00463730">
              <w:rPr>
                <w:rStyle w:val="aa"/>
                <w:rFonts w:ascii="Verdana" w:hAnsi="Verdana"/>
                <w:noProof/>
                <w:color w:val="404040" w:themeColor="text1" w:themeTint="BF"/>
                <w:sz w:val="20"/>
                <w:szCs w:val="20"/>
              </w:rPr>
              <w:t>5. ПЕРСПЕКТИВЫ РАЗВИТИЯ АКЦИОНЕРНОГО ОБЩЕСТВА</w:t>
            </w:r>
            <w:r w:rsidR="00BB73CC" w:rsidRPr="00463730">
              <w:rPr>
                <w:noProof/>
                <w:webHidden/>
                <w:color w:val="404040" w:themeColor="text1" w:themeTint="BF"/>
                <w:sz w:val="20"/>
                <w:szCs w:val="20"/>
              </w:rPr>
              <w:tab/>
            </w:r>
            <w:r w:rsidRPr="00463730">
              <w:rPr>
                <w:noProof/>
                <w:webHidden/>
                <w:color w:val="404040" w:themeColor="text1" w:themeTint="BF"/>
                <w:sz w:val="20"/>
                <w:szCs w:val="20"/>
              </w:rPr>
              <w:fldChar w:fldCharType="begin"/>
            </w:r>
            <w:r w:rsidR="00BB73CC" w:rsidRPr="00463730">
              <w:rPr>
                <w:noProof/>
                <w:webHidden/>
                <w:color w:val="404040" w:themeColor="text1" w:themeTint="BF"/>
                <w:sz w:val="20"/>
                <w:szCs w:val="20"/>
              </w:rPr>
              <w:instrText xml:space="preserve"> PAGEREF _Toc170818577 \h </w:instrText>
            </w:r>
            <w:r w:rsidRPr="00463730">
              <w:rPr>
                <w:noProof/>
                <w:webHidden/>
                <w:color w:val="404040" w:themeColor="text1" w:themeTint="BF"/>
                <w:sz w:val="20"/>
                <w:szCs w:val="20"/>
              </w:rPr>
            </w:r>
            <w:r w:rsidRPr="00463730">
              <w:rPr>
                <w:noProof/>
                <w:webHidden/>
                <w:color w:val="404040" w:themeColor="text1" w:themeTint="BF"/>
                <w:sz w:val="20"/>
                <w:szCs w:val="20"/>
              </w:rPr>
              <w:fldChar w:fldCharType="separate"/>
            </w:r>
            <w:r w:rsidR="00AD689D" w:rsidRPr="00463730">
              <w:rPr>
                <w:noProof/>
                <w:webHidden/>
                <w:color w:val="404040" w:themeColor="text1" w:themeTint="BF"/>
                <w:sz w:val="20"/>
                <w:szCs w:val="20"/>
              </w:rPr>
              <w:t>10</w:t>
            </w:r>
            <w:r w:rsidRPr="00463730">
              <w:rPr>
                <w:noProof/>
                <w:webHidden/>
                <w:color w:val="404040" w:themeColor="text1" w:themeTint="BF"/>
                <w:sz w:val="20"/>
                <w:szCs w:val="20"/>
              </w:rPr>
              <w:fldChar w:fldCharType="end"/>
            </w:r>
          </w:hyperlink>
        </w:p>
        <w:p w:rsidR="00BB73CC" w:rsidRPr="00463730" w:rsidRDefault="00A01401" w:rsidP="00096322">
          <w:pPr>
            <w:pStyle w:val="11"/>
            <w:rPr>
              <w:rFonts w:eastAsiaTheme="minorEastAsia"/>
              <w:noProof/>
              <w:color w:val="404040" w:themeColor="text1" w:themeTint="BF"/>
              <w:kern w:val="2"/>
              <w:sz w:val="20"/>
              <w:szCs w:val="20"/>
              <w:lang w:eastAsia="ru-RU"/>
            </w:rPr>
          </w:pPr>
          <w:hyperlink w:anchor="_Toc170818578" w:history="1">
            <w:r w:rsidR="00BB73CC" w:rsidRPr="00463730">
              <w:rPr>
                <w:rStyle w:val="aa"/>
                <w:rFonts w:ascii="Verdana" w:hAnsi="Verdana"/>
                <w:noProof/>
                <w:color w:val="404040" w:themeColor="text1" w:themeTint="BF"/>
                <w:sz w:val="20"/>
                <w:szCs w:val="20"/>
              </w:rPr>
              <w:t>6. СОСТОЯНИЕ ЧИСТЫХ АКТИВОВ ОБЩЕСТВА</w:t>
            </w:r>
            <w:r w:rsidR="00BB73CC" w:rsidRPr="00463730">
              <w:rPr>
                <w:noProof/>
                <w:webHidden/>
                <w:color w:val="404040" w:themeColor="text1" w:themeTint="BF"/>
                <w:sz w:val="20"/>
                <w:szCs w:val="20"/>
              </w:rPr>
              <w:tab/>
            </w:r>
            <w:r w:rsidRPr="00463730">
              <w:rPr>
                <w:noProof/>
                <w:webHidden/>
                <w:color w:val="404040" w:themeColor="text1" w:themeTint="BF"/>
                <w:sz w:val="20"/>
                <w:szCs w:val="20"/>
              </w:rPr>
              <w:fldChar w:fldCharType="begin"/>
            </w:r>
            <w:r w:rsidR="00BB73CC" w:rsidRPr="00463730">
              <w:rPr>
                <w:noProof/>
                <w:webHidden/>
                <w:color w:val="404040" w:themeColor="text1" w:themeTint="BF"/>
                <w:sz w:val="20"/>
                <w:szCs w:val="20"/>
              </w:rPr>
              <w:instrText xml:space="preserve"> PAGEREF _Toc170818578 \h </w:instrText>
            </w:r>
            <w:r w:rsidRPr="00463730">
              <w:rPr>
                <w:noProof/>
                <w:webHidden/>
                <w:color w:val="404040" w:themeColor="text1" w:themeTint="BF"/>
                <w:sz w:val="20"/>
                <w:szCs w:val="20"/>
              </w:rPr>
            </w:r>
            <w:r w:rsidRPr="00463730">
              <w:rPr>
                <w:noProof/>
                <w:webHidden/>
                <w:color w:val="404040" w:themeColor="text1" w:themeTint="BF"/>
                <w:sz w:val="20"/>
                <w:szCs w:val="20"/>
              </w:rPr>
              <w:fldChar w:fldCharType="separate"/>
            </w:r>
            <w:r w:rsidR="00AD689D" w:rsidRPr="00463730">
              <w:rPr>
                <w:noProof/>
                <w:webHidden/>
                <w:color w:val="404040" w:themeColor="text1" w:themeTint="BF"/>
                <w:sz w:val="20"/>
                <w:szCs w:val="20"/>
              </w:rPr>
              <w:t>10</w:t>
            </w:r>
            <w:r w:rsidRPr="00463730">
              <w:rPr>
                <w:noProof/>
                <w:webHidden/>
                <w:color w:val="404040" w:themeColor="text1" w:themeTint="BF"/>
                <w:sz w:val="20"/>
                <w:szCs w:val="20"/>
              </w:rPr>
              <w:fldChar w:fldCharType="end"/>
            </w:r>
          </w:hyperlink>
        </w:p>
        <w:p w:rsidR="00BB73CC" w:rsidRPr="00463730" w:rsidRDefault="00A01401" w:rsidP="00096322">
          <w:pPr>
            <w:pStyle w:val="11"/>
            <w:rPr>
              <w:rFonts w:eastAsiaTheme="minorEastAsia"/>
              <w:noProof/>
              <w:color w:val="404040" w:themeColor="text1" w:themeTint="BF"/>
              <w:kern w:val="2"/>
              <w:sz w:val="20"/>
              <w:szCs w:val="20"/>
              <w:lang w:eastAsia="ru-RU"/>
            </w:rPr>
          </w:pPr>
          <w:hyperlink w:anchor="_Toc170818579" w:history="1">
            <w:r w:rsidR="00BB73CC" w:rsidRPr="00463730">
              <w:rPr>
                <w:rStyle w:val="aa"/>
                <w:rFonts w:ascii="Verdana" w:hAnsi="Verdana"/>
                <w:noProof/>
                <w:color w:val="404040" w:themeColor="text1" w:themeTint="BF"/>
                <w:sz w:val="20"/>
                <w:szCs w:val="20"/>
              </w:rPr>
              <w:t>7. ДИВИДЕНДНАЯ ПОЛИТИКА ОБЩЕСТВА</w:t>
            </w:r>
            <w:r w:rsidR="00BB73CC" w:rsidRPr="00463730">
              <w:rPr>
                <w:noProof/>
                <w:webHidden/>
                <w:color w:val="404040" w:themeColor="text1" w:themeTint="BF"/>
                <w:sz w:val="20"/>
                <w:szCs w:val="20"/>
              </w:rPr>
              <w:tab/>
            </w:r>
            <w:r w:rsidRPr="00463730">
              <w:rPr>
                <w:noProof/>
                <w:webHidden/>
                <w:color w:val="404040" w:themeColor="text1" w:themeTint="BF"/>
                <w:sz w:val="20"/>
                <w:szCs w:val="20"/>
              </w:rPr>
              <w:fldChar w:fldCharType="begin"/>
            </w:r>
            <w:r w:rsidR="00BB73CC" w:rsidRPr="00463730">
              <w:rPr>
                <w:noProof/>
                <w:webHidden/>
                <w:color w:val="404040" w:themeColor="text1" w:themeTint="BF"/>
                <w:sz w:val="20"/>
                <w:szCs w:val="20"/>
              </w:rPr>
              <w:instrText xml:space="preserve"> PAGEREF _Toc170818579 \h </w:instrText>
            </w:r>
            <w:r w:rsidRPr="00463730">
              <w:rPr>
                <w:noProof/>
                <w:webHidden/>
                <w:color w:val="404040" w:themeColor="text1" w:themeTint="BF"/>
                <w:sz w:val="20"/>
                <w:szCs w:val="20"/>
              </w:rPr>
            </w:r>
            <w:r w:rsidRPr="00463730">
              <w:rPr>
                <w:noProof/>
                <w:webHidden/>
                <w:color w:val="404040" w:themeColor="text1" w:themeTint="BF"/>
                <w:sz w:val="20"/>
                <w:szCs w:val="20"/>
              </w:rPr>
              <w:fldChar w:fldCharType="separate"/>
            </w:r>
            <w:r w:rsidR="00AD689D" w:rsidRPr="00463730">
              <w:rPr>
                <w:noProof/>
                <w:webHidden/>
                <w:color w:val="404040" w:themeColor="text1" w:themeTint="BF"/>
                <w:sz w:val="20"/>
                <w:szCs w:val="20"/>
              </w:rPr>
              <w:t>11</w:t>
            </w:r>
            <w:r w:rsidRPr="00463730">
              <w:rPr>
                <w:noProof/>
                <w:webHidden/>
                <w:color w:val="404040" w:themeColor="text1" w:themeTint="BF"/>
                <w:sz w:val="20"/>
                <w:szCs w:val="20"/>
              </w:rPr>
              <w:fldChar w:fldCharType="end"/>
            </w:r>
          </w:hyperlink>
        </w:p>
        <w:p w:rsidR="00BB73CC" w:rsidRPr="00463730" w:rsidRDefault="00A01401" w:rsidP="00096322">
          <w:pPr>
            <w:pStyle w:val="11"/>
            <w:rPr>
              <w:rFonts w:eastAsiaTheme="minorEastAsia"/>
              <w:noProof/>
              <w:color w:val="404040" w:themeColor="text1" w:themeTint="BF"/>
              <w:kern w:val="2"/>
              <w:sz w:val="20"/>
              <w:szCs w:val="20"/>
              <w:lang w:eastAsia="ru-RU"/>
            </w:rPr>
          </w:pPr>
          <w:hyperlink w:anchor="_Toc170818580" w:history="1">
            <w:r w:rsidR="00BB73CC" w:rsidRPr="00463730">
              <w:rPr>
                <w:rStyle w:val="aa"/>
                <w:rFonts w:ascii="Verdana" w:hAnsi="Verdana"/>
                <w:noProof/>
                <w:color w:val="404040" w:themeColor="text1" w:themeTint="BF"/>
                <w:sz w:val="20"/>
                <w:szCs w:val="20"/>
              </w:rPr>
              <w:t>8. ОПИСАНИЕ ОСНОВНЫХ ФАКТОРОВ РИСКА, СВЯЗАННЫХ С ДЕЯТЕЛЬНОСТЬЮ АКЦИОНЕРНОГО ОБЩЕСТВА</w:t>
            </w:r>
            <w:r w:rsidR="00BB73CC" w:rsidRPr="00463730">
              <w:rPr>
                <w:noProof/>
                <w:webHidden/>
                <w:color w:val="404040" w:themeColor="text1" w:themeTint="BF"/>
                <w:sz w:val="20"/>
                <w:szCs w:val="20"/>
              </w:rPr>
              <w:tab/>
            </w:r>
            <w:r w:rsidRPr="00463730">
              <w:rPr>
                <w:noProof/>
                <w:webHidden/>
                <w:color w:val="404040" w:themeColor="text1" w:themeTint="BF"/>
                <w:sz w:val="20"/>
                <w:szCs w:val="20"/>
              </w:rPr>
              <w:fldChar w:fldCharType="begin"/>
            </w:r>
            <w:r w:rsidR="00BB73CC" w:rsidRPr="00463730">
              <w:rPr>
                <w:noProof/>
                <w:webHidden/>
                <w:color w:val="404040" w:themeColor="text1" w:themeTint="BF"/>
                <w:sz w:val="20"/>
                <w:szCs w:val="20"/>
              </w:rPr>
              <w:instrText xml:space="preserve"> PAGEREF _Toc170818580 \h </w:instrText>
            </w:r>
            <w:r w:rsidRPr="00463730">
              <w:rPr>
                <w:noProof/>
                <w:webHidden/>
                <w:color w:val="404040" w:themeColor="text1" w:themeTint="BF"/>
                <w:sz w:val="20"/>
                <w:szCs w:val="20"/>
              </w:rPr>
            </w:r>
            <w:r w:rsidRPr="00463730">
              <w:rPr>
                <w:noProof/>
                <w:webHidden/>
                <w:color w:val="404040" w:themeColor="text1" w:themeTint="BF"/>
                <w:sz w:val="20"/>
                <w:szCs w:val="20"/>
              </w:rPr>
              <w:fldChar w:fldCharType="separate"/>
            </w:r>
            <w:r w:rsidR="00AD689D" w:rsidRPr="00463730">
              <w:rPr>
                <w:noProof/>
                <w:webHidden/>
                <w:color w:val="404040" w:themeColor="text1" w:themeTint="BF"/>
                <w:sz w:val="20"/>
                <w:szCs w:val="20"/>
              </w:rPr>
              <w:t>11</w:t>
            </w:r>
            <w:r w:rsidRPr="00463730">
              <w:rPr>
                <w:noProof/>
                <w:webHidden/>
                <w:color w:val="404040" w:themeColor="text1" w:themeTint="BF"/>
                <w:sz w:val="20"/>
                <w:szCs w:val="20"/>
              </w:rPr>
              <w:fldChar w:fldCharType="end"/>
            </w:r>
          </w:hyperlink>
        </w:p>
        <w:p w:rsidR="00BB73CC" w:rsidRPr="00463730" w:rsidRDefault="00A01401" w:rsidP="00096322">
          <w:pPr>
            <w:pStyle w:val="11"/>
            <w:rPr>
              <w:rFonts w:eastAsiaTheme="minorEastAsia"/>
              <w:noProof/>
              <w:color w:val="404040" w:themeColor="text1" w:themeTint="BF"/>
              <w:kern w:val="2"/>
              <w:sz w:val="20"/>
              <w:szCs w:val="20"/>
              <w:lang w:eastAsia="ru-RU"/>
            </w:rPr>
          </w:pPr>
          <w:hyperlink w:anchor="_Toc170818581" w:history="1">
            <w:r w:rsidR="00BB73CC" w:rsidRPr="00463730">
              <w:rPr>
                <w:rStyle w:val="aa"/>
                <w:rFonts w:ascii="Verdana" w:hAnsi="Verdana"/>
                <w:noProof/>
                <w:color w:val="404040" w:themeColor="text1" w:themeTint="BF"/>
                <w:sz w:val="20"/>
                <w:szCs w:val="20"/>
              </w:rPr>
              <w:t>9. СОСТАВ СОВЕТА ДИРЕКТОРОВ (НАБЛЮДАТЕЛЬНОГО СОВЕТА) АКЦИОНЕРНОГО ОБЩЕСТВА</w:t>
            </w:r>
            <w:r w:rsidR="00BB73CC" w:rsidRPr="00463730">
              <w:rPr>
                <w:noProof/>
                <w:webHidden/>
                <w:color w:val="404040" w:themeColor="text1" w:themeTint="BF"/>
                <w:sz w:val="20"/>
                <w:szCs w:val="20"/>
              </w:rPr>
              <w:tab/>
            </w:r>
            <w:r w:rsidRPr="00463730">
              <w:rPr>
                <w:noProof/>
                <w:webHidden/>
                <w:color w:val="404040" w:themeColor="text1" w:themeTint="BF"/>
                <w:sz w:val="20"/>
                <w:szCs w:val="20"/>
              </w:rPr>
              <w:fldChar w:fldCharType="begin"/>
            </w:r>
            <w:r w:rsidR="00BB73CC" w:rsidRPr="00463730">
              <w:rPr>
                <w:noProof/>
                <w:webHidden/>
                <w:color w:val="404040" w:themeColor="text1" w:themeTint="BF"/>
                <w:sz w:val="20"/>
                <w:szCs w:val="20"/>
              </w:rPr>
              <w:instrText xml:space="preserve"> PAGEREF _Toc170818581 \h </w:instrText>
            </w:r>
            <w:r w:rsidRPr="00463730">
              <w:rPr>
                <w:noProof/>
                <w:webHidden/>
                <w:color w:val="404040" w:themeColor="text1" w:themeTint="BF"/>
                <w:sz w:val="20"/>
                <w:szCs w:val="20"/>
              </w:rPr>
            </w:r>
            <w:r w:rsidRPr="00463730">
              <w:rPr>
                <w:noProof/>
                <w:webHidden/>
                <w:color w:val="404040" w:themeColor="text1" w:themeTint="BF"/>
                <w:sz w:val="20"/>
                <w:szCs w:val="20"/>
              </w:rPr>
              <w:fldChar w:fldCharType="separate"/>
            </w:r>
            <w:r w:rsidR="00AD689D" w:rsidRPr="00463730">
              <w:rPr>
                <w:noProof/>
                <w:webHidden/>
                <w:color w:val="404040" w:themeColor="text1" w:themeTint="BF"/>
                <w:sz w:val="20"/>
                <w:szCs w:val="20"/>
              </w:rPr>
              <w:t>13</w:t>
            </w:r>
            <w:r w:rsidRPr="00463730">
              <w:rPr>
                <w:noProof/>
                <w:webHidden/>
                <w:color w:val="404040" w:themeColor="text1" w:themeTint="BF"/>
                <w:sz w:val="20"/>
                <w:szCs w:val="20"/>
              </w:rPr>
              <w:fldChar w:fldCharType="end"/>
            </w:r>
          </w:hyperlink>
        </w:p>
        <w:p w:rsidR="00BB73CC" w:rsidRPr="00463730" w:rsidRDefault="00A01401" w:rsidP="00096322">
          <w:pPr>
            <w:pStyle w:val="11"/>
            <w:rPr>
              <w:rFonts w:eastAsiaTheme="minorEastAsia"/>
              <w:noProof/>
              <w:color w:val="404040" w:themeColor="text1" w:themeTint="BF"/>
              <w:kern w:val="2"/>
              <w:sz w:val="20"/>
              <w:szCs w:val="20"/>
              <w:lang w:eastAsia="ru-RU"/>
            </w:rPr>
          </w:pPr>
          <w:hyperlink w:anchor="_Toc170818582" w:history="1">
            <w:r w:rsidR="00BB73CC" w:rsidRPr="00463730">
              <w:rPr>
                <w:rStyle w:val="aa"/>
                <w:rFonts w:ascii="Verdana" w:hAnsi="Verdana"/>
                <w:noProof/>
                <w:color w:val="404040" w:themeColor="text1" w:themeTint="BF"/>
                <w:sz w:val="20"/>
                <w:szCs w:val="20"/>
              </w:rPr>
              <w:t>10. СОСТАВ ИСПОЛНИТЕЛЬНЫХ ОРГАНОВ АКЦИОНЕРНОГО ОБЩЕСТВА</w:t>
            </w:r>
            <w:r w:rsidR="00BB73CC" w:rsidRPr="00463730">
              <w:rPr>
                <w:noProof/>
                <w:webHidden/>
                <w:color w:val="404040" w:themeColor="text1" w:themeTint="BF"/>
                <w:sz w:val="20"/>
                <w:szCs w:val="20"/>
              </w:rPr>
              <w:tab/>
            </w:r>
            <w:r w:rsidRPr="00463730">
              <w:rPr>
                <w:noProof/>
                <w:webHidden/>
                <w:color w:val="404040" w:themeColor="text1" w:themeTint="BF"/>
                <w:sz w:val="20"/>
                <w:szCs w:val="20"/>
              </w:rPr>
              <w:fldChar w:fldCharType="begin"/>
            </w:r>
            <w:r w:rsidR="00BB73CC" w:rsidRPr="00463730">
              <w:rPr>
                <w:noProof/>
                <w:webHidden/>
                <w:color w:val="404040" w:themeColor="text1" w:themeTint="BF"/>
                <w:sz w:val="20"/>
                <w:szCs w:val="20"/>
              </w:rPr>
              <w:instrText xml:space="preserve"> PAGEREF _Toc170818582 \h </w:instrText>
            </w:r>
            <w:r w:rsidRPr="00463730">
              <w:rPr>
                <w:noProof/>
                <w:webHidden/>
                <w:color w:val="404040" w:themeColor="text1" w:themeTint="BF"/>
                <w:sz w:val="20"/>
                <w:szCs w:val="20"/>
              </w:rPr>
            </w:r>
            <w:r w:rsidRPr="00463730">
              <w:rPr>
                <w:noProof/>
                <w:webHidden/>
                <w:color w:val="404040" w:themeColor="text1" w:themeTint="BF"/>
                <w:sz w:val="20"/>
                <w:szCs w:val="20"/>
              </w:rPr>
              <w:fldChar w:fldCharType="separate"/>
            </w:r>
            <w:r w:rsidR="00AD689D" w:rsidRPr="00463730">
              <w:rPr>
                <w:noProof/>
                <w:webHidden/>
                <w:color w:val="404040" w:themeColor="text1" w:themeTint="BF"/>
                <w:sz w:val="20"/>
                <w:szCs w:val="20"/>
              </w:rPr>
              <w:t>13</w:t>
            </w:r>
            <w:r w:rsidRPr="00463730">
              <w:rPr>
                <w:noProof/>
                <w:webHidden/>
                <w:color w:val="404040" w:themeColor="text1" w:themeTint="BF"/>
                <w:sz w:val="20"/>
                <w:szCs w:val="20"/>
              </w:rPr>
              <w:fldChar w:fldCharType="end"/>
            </w:r>
          </w:hyperlink>
        </w:p>
        <w:p w:rsidR="00BB73CC" w:rsidRPr="00463730" w:rsidRDefault="00A01401" w:rsidP="00096322">
          <w:pPr>
            <w:pStyle w:val="11"/>
            <w:rPr>
              <w:rFonts w:eastAsiaTheme="minorEastAsia"/>
              <w:noProof/>
              <w:color w:val="404040" w:themeColor="text1" w:themeTint="BF"/>
              <w:kern w:val="2"/>
              <w:sz w:val="20"/>
              <w:szCs w:val="20"/>
              <w:lang w:eastAsia="ru-RU"/>
            </w:rPr>
          </w:pPr>
          <w:hyperlink w:anchor="_Toc170818583" w:history="1">
            <w:r w:rsidR="00BB73CC" w:rsidRPr="00463730">
              <w:rPr>
                <w:rStyle w:val="aa"/>
                <w:rFonts w:ascii="Verdana" w:hAnsi="Verdana"/>
                <w:noProof/>
                <w:color w:val="404040" w:themeColor="text1" w:themeTint="BF"/>
                <w:sz w:val="20"/>
                <w:szCs w:val="20"/>
              </w:rPr>
              <w:t>11. ОСНОВНЫЕ ПОЛОЖЕНИЯ ПОЛИТИКИ АО В ОБЛАСТИ ВОЗНАГРАЖДЕНИЙ</w:t>
            </w:r>
            <w:r w:rsidR="00BB73CC" w:rsidRPr="00463730">
              <w:rPr>
                <w:noProof/>
                <w:webHidden/>
                <w:color w:val="404040" w:themeColor="text1" w:themeTint="BF"/>
                <w:sz w:val="20"/>
                <w:szCs w:val="20"/>
              </w:rPr>
              <w:tab/>
            </w:r>
            <w:r w:rsidRPr="00463730">
              <w:rPr>
                <w:noProof/>
                <w:webHidden/>
                <w:color w:val="404040" w:themeColor="text1" w:themeTint="BF"/>
                <w:sz w:val="20"/>
                <w:szCs w:val="20"/>
              </w:rPr>
              <w:fldChar w:fldCharType="begin"/>
            </w:r>
            <w:r w:rsidR="00BB73CC" w:rsidRPr="00463730">
              <w:rPr>
                <w:noProof/>
                <w:webHidden/>
                <w:color w:val="404040" w:themeColor="text1" w:themeTint="BF"/>
                <w:sz w:val="20"/>
                <w:szCs w:val="20"/>
              </w:rPr>
              <w:instrText xml:space="preserve"> PAGEREF _Toc170818583 \h </w:instrText>
            </w:r>
            <w:r w:rsidRPr="00463730">
              <w:rPr>
                <w:noProof/>
                <w:webHidden/>
                <w:color w:val="404040" w:themeColor="text1" w:themeTint="BF"/>
                <w:sz w:val="20"/>
                <w:szCs w:val="20"/>
              </w:rPr>
            </w:r>
            <w:r w:rsidRPr="00463730">
              <w:rPr>
                <w:noProof/>
                <w:webHidden/>
                <w:color w:val="404040" w:themeColor="text1" w:themeTint="BF"/>
                <w:sz w:val="20"/>
                <w:szCs w:val="20"/>
              </w:rPr>
              <w:fldChar w:fldCharType="separate"/>
            </w:r>
            <w:r w:rsidR="00AD689D" w:rsidRPr="00463730">
              <w:rPr>
                <w:noProof/>
                <w:webHidden/>
                <w:color w:val="404040" w:themeColor="text1" w:themeTint="BF"/>
                <w:sz w:val="20"/>
                <w:szCs w:val="20"/>
              </w:rPr>
              <w:t>14</w:t>
            </w:r>
            <w:r w:rsidRPr="00463730">
              <w:rPr>
                <w:noProof/>
                <w:webHidden/>
                <w:color w:val="404040" w:themeColor="text1" w:themeTint="BF"/>
                <w:sz w:val="20"/>
                <w:szCs w:val="20"/>
              </w:rPr>
              <w:fldChar w:fldCharType="end"/>
            </w:r>
          </w:hyperlink>
        </w:p>
        <w:p w:rsidR="00BB73CC" w:rsidRPr="00463730" w:rsidRDefault="00A01401" w:rsidP="00096322">
          <w:pPr>
            <w:pStyle w:val="11"/>
            <w:rPr>
              <w:rFonts w:eastAsiaTheme="minorEastAsia"/>
              <w:noProof/>
              <w:color w:val="404040" w:themeColor="text1" w:themeTint="BF"/>
              <w:kern w:val="2"/>
              <w:sz w:val="20"/>
              <w:szCs w:val="20"/>
              <w:lang w:eastAsia="ru-RU"/>
            </w:rPr>
          </w:pPr>
          <w:hyperlink w:anchor="_Toc170818584" w:history="1">
            <w:r w:rsidR="00BB73CC" w:rsidRPr="00463730">
              <w:rPr>
                <w:rStyle w:val="aa"/>
                <w:rFonts w:ascii="Verdana" w:hAnsi="Verdana"/>
                <w:noProof/>
                <w:color w:val="404040" w:themeColor="text1" w:themeTint="BF"/>
                <w:sz w:val="20"/>
                <w:szCs w:val="20"/>
              </w:rPr>
              <w:t>12. СВЕДЕНИЯ О СОБЛЮДЕНИИ ОБЩЕСТВОМ ПРИНЦИПОВ И РЕКОМЕНДАЦИЙ КОДЕКСА КОРПОРАТИВНОГО УПРАВЛЕНИЯ</w:t>
            </w:r>
            <w:r w:rsidR="00BB73CC" w:rsidRPr="00463730">
              <w:rPr>
                <w:noProof/>
                <w:webHidden/>
                <w:color w:val="404040" w:themeColor="text1" w:themeTint="BF"/>
                <w:sz w:val="20"/>
                <w:szCs w:val="20"/>
              </w:rPr>
              <w:tab/>
            </w:r>
            <w:r w:rsidRPr="00463730">
              <w:rPr>
                <w:noProof/>
                <w:webHidden/>
                <w:color w:val="404040" w:themeColor="text1" w:themeTint="BF"/>
                <w:sz w:val="20"/>
                <w:szCs w:val="20"/>
              </w:rPr>
              <w:fldChar w:fldCharType="begin"/>
            </w:r>
            <w:r w:rsidR="00BB73CC" w:rsidRPr="00463730">
              <w:rPr>
                <w:noProof/>
                <w:webHidden/>
                <w:color w:val="404040" w:themeColor="text1" w:themeTint="BF"/>
                <w:sz w:val="20"/>
                <w:szCs w:val="20"/>
              </w:rPr>
              <w:instrText xml:space="preserve"> PAGEREF _Toc170818584 \h </w:instrText>
            </w:r>
            <w:r w:rsidRPr="00463730">
              <w:rPr>
                <w:noProof/>
                <w:webHidden/>
                <w:color w:val="404040" w:themeColor="text1" w:themeTint="BF"/>
                <w:sz w:val="20"/>
                <w:szCs w:val="20"/>
              </w:rPr>
            </w:r>
            <w:r w:rsidRPr="00463730">
              <w:rPr>
                <w:noProof/>
                <w:webHidden/>
                <w:color w:val="404040" w:themeColor="text1" w:themeTint="BF"/>
                <w:sz w:val="20"/>
                <w:szCs w:val="20"/>
              </w:rPr>
              <w:fldChar w:fldCharType="separate"/>
            </w:r>
            <w:r w:rsidR="00AD689D" w:rsidRPr="00463730">
              <w:rPr>
                <w:noProof/>
                <w:webHidden/>
                <w:color w:val="404040" w:themeColor="text1" w:themeTint="BF"/>
                <w:sz w:val="20"/>
                <w:szCs w:val="20"/>
              </w:rPr>
              <w:t>14</w:t>
            </w:r>
            <w:r w:rsidRPr="00463730">
              <w:rPr>
                <w:noProof/>
                <w:webHidden/>
                <w:color w:val="404040" w:themeColor="text1" w:themeTint="BF"/>
                <w:sz w:val="20"/>
                <w:szCs w:val="20"/>
              </w:rPr>
              <w:fldChar w:fldCharType="end"/>
            </w:r>
          </w:hyperlink>
        </w:p>
        <w:p w:rsidR="00BB73CC" w:rsidRPr="00463730" w:rsidRDefault="00A01401" w:rsidP="00096322">
          <w:pPr>
            <w:pStyle w:val="11"/>
            <w:rPr>
              <w:rFonts w:eastAsiaTheme="minorEastAsia"/>
              <w:noProof/>
              <w:color w:val="404040" w:themeColor="text1" w:themeTint="BF"/>
              <w:kern w:val="2"/>
              <w:sz w:val="20"/>
              <w:szCs w:val="20"/>
              <w:lang w:eastAsia="ru-RU"/>
            </w:rPr>
          </w:pPr>
          <w:hyperlink w:anchor="_Toc170818585" w:history="1">
            <w:r w:rsidR="00BB73CC" w:rsidRPr="00463730">
              <w:rPr>
                <w:rStyle w:val="aa"/>
                <w:rFonts w:ascii="Verdana" w:hAnsi="Verdana"/>
                <w:noProof/>
                <w:color w:val="404040" w:themeColor="text1" w:themeTint="BF"/>
                <w:sz w:val="20"/>
                <w:szCs w:val="20"/>
              </w:rPr>
              <w:t>13. ОСНОВНЫЕ ПОЛОЖЕНИЯ ПОЛИТИКИ АКЦИОНЕРНОГО ОБЩЕСТВА В ОБЛАСТИ ВОЗНАГРАЖДЕНИЯ И КОМПЕНСАЦИИ РАСХОДОВ, А ТАКЖЕ КРИТЕРИИ ОПРЕДЕЛЕНИЯ И РАЗМЕР ВОЗНАГРАЖДЕНИЯ И КОМПЕНСАЦИЙ РАСХОДОВ, ВЫПЛАЧЕННЫХ ЧЛЕНАМ ИСПОЛНИТЕЛЬНЫХ ОРГАНОВ ОБЩЕСТВА В ТЕЧЕНИЕ 2023 ГОДА</w:t>
            </w:r>
            <w:r w:rsidR="00BB73CC" w:rsidRPr="00463730">
              <w:rPr>
                <w:noProof/>
                <w:webHidden/>
                <w:color w:val="404040" w:themeColor="text1" w:themeTint="BF"/>
                <w:sz w:val="20"/>
                <w:szCs w:val="20"/>
              </w:rPr>
              <w:tab/>
            </w:r>
            <w:r w:rsidRPr="00463730">
              <w:rPr>
                <w:noProof/>
                <w:webHidden/>
                <w:color w:val="404040" w:themeColor="text1" w:themeTint="BF"/>
                <w:sz w:val="20"/>
                <w:szCs w:val="20"/>
              </w:rPr>
              <w:fldChar w:fldCharType="begin"/>
            </w:r>
            <w:r w:rsidR="00BB73CC" w:rsidRPr="00463730">
              <w:rPr>
                <w:noProof/>
                <w:webHidden/>
                <w:color w:val="404040" w:themeColor="text1" w:themeTint="BF"/>
                <w:sz w:val="20"/>
                <w:szCs w:val="20"/>
              </w:rPr>
              <w:instrText xml:space="preserve"> PAGEREF _Toc170818585 \h </w:instrText>
            </w:r>
            <w:r w:rsidRPr="00463730">
              <w:rPr>
                <w:noProof/>
                <w:webHidden/>
                <w:color w:val="404040" w:themeColor="text1" w:themeTint="BF"/>
                <w:sz w:val="20"/>
                <w:szCs w:val="20"/>
              </w:rPr>
            </w:r>
            <w:r w:rsidRPr="00463730">
              <w:rPr>
                <w:noProof/>
                <w:webHidden/>
                <w:color w:val="404040" w:themeColor="text1" w:themeTint="BF"/>
                <w:sz w:val="20"/>
                <w:szCs w:val="20"/>
              </w:rPr>
              <w:fldChar w:fldCharType="separate"/>
            </w:r>
            <w:r w:rsidR="00AD689D" w:rsidRPr="00463730">
              <w:rPr>
                <w:noProof/>
                <w:webHidden/>
                <w:color w:val="404040" w:themeColor="text1" w:themeTint="BF"/>
                <w:sz w:val="20"/>
                <w:szCs w:val="20"/>
              </w:rPr>
              <w:t>14</w:t>
            </w:r>
            <w:r w:rsidRPr="00463730">
              <w:rPr>
                <w:noProof/>
                <w:webHidden/>
                <w:color w:val="404040" w:themeColor="text1" w:themeTint="BF"/>
                <w:sz w:val="20"/>
                <w:szCs w:val="20"/>
              </w:rPr>
              <w:fldChar w:fldCharType="end"/>
            </w:r>
          </w:hyperlink>
        </w:p>
        <w:p w:rsidR="00BB73CC" w:rsidRPr="00463730" w:rsidRDefault="00A01401" w:rsidP="00096322">
          <w:pPr>
            <w:pStyle w:val="11"/>
            <w:rPr>
              <w:rFonts w:eastAsiaTheme="minorEastAsia"/>
              <w:noProof/>
              <w:color w:val="404040" w:themeColor="text1" w:themeTint="BF"/>
              <w:kern w:val="2"/>
              <w:sz w:val="20"/>
              <w:szCs w:val="20"/>
              <w:lang w:eastAsia="ru-RU"/>
            </w:rPr>
          </w:pPr>
          <w:hyperlink w:anchor="_Toc170818586" w:history="1">
            <w:r w:rsidR="00BB73CC" w:rsidRPr="00463730">
              <w:rPr>
                <w:rStyle w:val="aa"/>
                <w:rFonts w:ascii="Verdana" w:hAnsi="Verdana"/>
                <w:noProof/>
                <w:color w:val="404040" w:themeColor="text1" w:themeTint="BF"/>
                <w:sz w:val="20"/>
                <w:szCs w:val="20"/>
              </w:rPr>
              <w:t>14. СВЕДЕНИЯ О КРУПНЫХ СДЕЛКАХ, СОВЕРШЕННЫХ ОБЩЕСТВОМ В ОТЧЕТНОМ ГОДУ</w:t>
            </w:r>
            <w:r w:rsidR="00BB73CC" w:rsidRPr="00463730">
              <w:rPr>
                <w:noProof/>
                <w:webHidden/>
                <w:color w:val="404040" w:themeColor="text1" w:themeTint="BF"/>
                <w:sz w:val="20"/>
                <w:szCs w:val="20"/>
              </w:rPr>
              <w:tab/>
            </w:r>
            <w:r w:rsidRPr="00463730">
              <w:rPr>
                <w:noProof/>
                <w:webHidden/>
                <w:color w:val="404040" w:themeColor="text1" w:themeTint="BF"/>
                <w:sz w:val="20"/>
                <w:szCs w:val="20"/>
              </w:rPr>
              <w:fldChar w:fldCharType="begin"/>
            </w:r>
            <w:r w:rsidR="00BB73CC" w:rsidRPr="00463730">
              <w:rPr>
                <w:noProof/>
                <w:webHidden/>
                <w:color w:val="404040" w:themeColor="text1" w:themeTint="BF"/>
                <w:sz w:val="20"/>
                <w:szCs w:val="20"/>
              </w:rPr>
              <w:instrText xml:space="preserve"> PAGEREF _Toc170818586 \h </w:instrText>
            </w:r>
            <w:r w:rsidRPr="00463730">
              <w:rPr>
                <w:noProof/>
                <w:webHidden/>
                <w:color w:val="404040" w:themeColor="text1" w:themeTint="BF"/>
                <w:sz w:val="20"/>
                <w:szCs w:val="20"/>
              </w:rPr>
            </w:r>
            <w:r w:rsidRPr="00463730">
              <w:rPr>
                <w:noProof/>
                <w:webHidden/>
                <w:color w:val="404040" w:themeColor="text1" w:themeTint="BF"/>
                <w:sz w:val="20"/>
                <w:szCs w:val="20"/>
              </w:rPr>
              <w:fldChar w:fldCharType="separate"/>
            </w:r>
            <w:r w:rsidR="00AD689D" w:rsidRPr="00463730">
              <w:rPr>
                <w:noProof/>
                <w:webHidden/>
                <w:color w:val="404040" w:themeColor="text1" w:themeTint="BF"/>
                <w:sz w:val="20"/>
                <w:szCs w:val="20"/>
              </w:rPr>
              <w:t>15</w:t>
            </w:r>
            <w:r w:rsidRPr="00463730">
              <w:rPr>
                <w:noProof/>
                <w:webHidden/>
                <w:color w:val="404040" w:themeColor="text1" w:themeTint="BF"/>
                <w:sz w:val="20"/>
                <w:szCs w:val="20"/>
              </w:rPr>
              <w:fldChar w:fldCharType="end"/>
            </w:r>
          </w:hyperlink>
        </w:p>
        <w:p w:rsidR="00BB73CC" w:rsidRPr="00463730" w:rsidRDefault="00A01401" w:rsidP="00096322">
          <w:pPr>
            <w:pStyle w:val="11"/>
            <w:rPr>
              <w:rFonts w:eastAsiaTheme="minorEastAsia"/>
              <w:noProof/>
              <w:color w:val="404040" w:themeColor="text1" w:themeTint="BF"/>
              <w:kern w:val="2"/>
              <w:sz w:val="20"/>
              <w:szCs w:val="20"/>
              <w:lang w:eastAsia="ru-RU"/>
            </w:rPr>
          </w:pPr>
          <w:hyperlink w:anchor="_Toc170818587" w:history="1">
            <w:r w:rsidR="00BB73CC" w:rsidRPr="00463730">
              <w:rPr>
                <w:rStyle w:val="aa"/>
                <w:rFonts w:ascii="Verdana" w:hAnsi="Verdana"/>
                <w:noProof/>
                <w:color w:val="404040" w:themeColor="text1" w:themeTint="BF"/>
                <w:sz w:val="20"/>
                <w:szCs w:val="20"/>
              </w:rPr>
              <w:t xml:space="preserve">15. СВЕДЕНИЯ О СДЕЛКАХ </w:t>
            </w:r>
            <w:r w:rsidR="00BB73CC" w:rsidRPr="00463730">
              <w:rPr>
                <w:rStyle w:val="aa"/>
                <w:rFonts w:ascii="Verdana" w:hAnsi="Verdana"/>
                <w:noProof/>
                <w:color w:val="404040" w:themeColor="text1" w:themeTint="BF"/>
                <w:sz w:val="20"/>
                <w:szCs w:val="20"/>
                <w:lang w:val="en-US"/>
              </w:rPr>
              <w:t>C</w:t>
            </w:r>
            <w:r w:rsidR="00BB73CC" w:rsidRPr="00463730">
              <w:rPr>
                <w:rStyle w:val="aa"/>
                <w:rFonts w:ascii="Verdana" w:hAnsi="Verdana"/>
                <w:noProof/>
                <w:color w:val="404040" w:themeColor="text1" w:themeTint="BF"/>
                <w:sz w:val="20"/>
                <w:szCs w:val="20"/>
              </w:rPr>
              <w:t xml:space="preserve"> ЗАИНТЕРЕСОВАННОСТЬЮ, СОВЕРШЕННЫХ ОБЩЕСТВОМ В ОТЧЕТНОМ ГОДУ</w:t>
            </w:r>
            <w:r w:rsidR="00BB73CC" w:rsidRPr="00463730">
              <w:rPr>
                <w:noProof/>
                <w:webHidden/>
                <w:color w:val="404040" w:themeColor="text1" w:themeTint="BF"/>
                <w:sz w:val="20"/>
                <w:szCs w:val="20"/>
              </w:rPr>
              <w:tab/>
            </w:r>
            <w:r w:rsidRPr="00463730">
              <w:rPr>
                <w:noProof/>
                <w:webHidden/>
                <w:color w:val="404040" w:themeColor="text1" w:themeTint="BF"/>
                <w:sz w:val="20"/>
                <w:szCs w:val="20"/>
              </w:rPr>
              <w:fldChar w:fldCharType="begin"/>
            </w:r>
            <w:r w:rsidR="00BB73CC" w:rsidRPr="00463730">
              <w:rPr>
                <w:noProof/>
                <w:webHidden/>
                <w:color w:val="404040" w:themeColor="text1" w:themeTint="BF"/>
                <w:sz w:val="20"/>
                <w:szCs w:val="20"/>
              </w:rPr>
              <w:instrText xml:space="preserve"> PAGEREF _Toc170818587 \h </w:instrText>
            </w:r>
            <w:r w:rsidRPr="00463730">
              <w:rPr>
                <w:noProof/>
                <w:webHidden/>
                <w:color w:val="404040" w:themeColor="text1" w:themeTint="BF"/>
                <w:sz w:val="20"/>
                <w:szCs w:val="20"/>
              </w:rPr>
            </w:r>
            <w:r w:rsidRPr="00463730">
              <w:rPr>
                <w:noProof/>
                <w:webHidden/>
                <w:color w:val="404040" w:themeColor="text1" w:themeTint="BF"/>
                <w:sz w:val="20"/>
                <w:szCs w:val="20"/>
              </w:rPr>
              <w:fldChar w:fldCharType="separate"/>
            </w:r>
            <w:r w:rsidR="00AD689D" w:rsidRPr="00463730">
              <w:rPr>
                <w:noProof/>
                <w:webHidden/>
                <w:color w:val="404040" w:themeColor="text1" w:themeTint="BF"/>
                <w:sz w:val="20"/>
                <w:szCs w:val="20"/>
              </w:rPr>
              <w:t>18</w:t>
            </w:r>
            <w:r w:rsidRPr="00463730">
              <w:rPr>
                <w:noProof/>
                <w:webHidden/>
                <w:color w:val="404040" w:themeColor="text1" w:themeTint="BF"/>
                <w:sz w:val="20"/>
                <w:szCs w:val="20"/>
              </w:rPr>
              <w:fldChar w:fldCharType="end"/>
            </w:r>
          </w:hyperlink>
        </w:p>
        <w:p w:rsidR="00BB73CC" w:rsidRPr="00463730" w:rsidRDefault="00A01401" w:rsidP="00096322">
          <w:pPr>
            <w:pStyle w:val="11"/>
            <w:rPr>
              <w:rFonts w:eastAsiaTheme="minorEastAsia"/>
              <w:noProof/>
              <w:color w:val="404040" w:themeColor="text1" w:themeTint="BF"/>
              <w:kern w:val="2"/>
              <w:sz w:val="20"/>
              <w:szCs w:val="20"/>
              <w:lang w:eastAsia="ru-RU"/>
            </w:rPr>
          </w:pPr>
          <w:hyperlink w:anchor="_Toc170818588" w:history="1">
            <w:r w:rsidR="00BB73CC" w:rsidRPr="00463730">
              <w:rPr>
                <w:rStyle w:val="aa"/>
                <w:rFonts w:ascii="Verdana" w:hAnsi="Verdana"/>
                <w:noProof/>
                <w:color w:val="404040" w:themeColor="text1" w:themeTint="BF"/>
                <w:sz w:val="20"/>
                <w:szCs w:val="20"/>
              </w:rPr>
              <w:t>16. ИНФОРМАЦИЯ О НЕОКОНЧЕННЫХ СУДЕБНЫХ РАЗБИРАТЕЛЬСТВАХ, В КОТОРЫХ ОБЩЕСТВО ВЫСТУПАЕТ В КАЧЕСТВЕ ОТВЕТЧИКА ПО ИСКУ О ВЗЫСКАНИИ ЗАДОЛЖЕННОСТИ, С УКАЗАНИЕМ ОБЩЕЙ СУММЫ ПРЕДЪЯВЛЕННЫХ ПРЕТЕНЗИЙ ПО СОСТОЯНИЮ НА 31.12.2023</w:t>
            </w:r>
            <w:r w:rsidR="00BB73CC" w:rsidRPr="00463730">
              <w:rPr>
                <w:noProof/>
                <w:webHidden/>
                <w:color w:val="404040" w:themeColor="text1" w:themeTint="BF"/>
                <w:sz w:val="20"/>
                <w:szCs w:val="20"/>
              </w:rPr>
              <w:tab/>
            </w:r>
            <w:r w:rsidRPr="00463730">
              <w:rPr>
                <w:noProof/>
                <w:webHidden/>
                <w:color w:val="404040" w:themeColor="text1" w:themeTint="BF"/>
                <w:sz w:val="20"/>
                <w:szCs w:val="20"/>
              </w:rPr>
              <w:fldChar w:fldCharType="begin"/>
            </w:r>
            <w:r w:rsidR="00BB73CC" w:rsidRPr="00463730">
              <w:rPr>
                <w:noProof/>
                <w:webHidden/>
                <w:color w:val="404040" w:themeColor="text1" w:themeTint="BF"/>
                <w:sz w:val="20"/>
                <w:szCs w:val="20"/>
              </w:rPr>
              <w:instrText xml:space="preserve"> PAGEREF _Toc170818588 \h </w:instrText>
            </w:r>
            <w:r w:rsidRPr="00463730">
              <w:rPr>
                <w:noProof/>
                <w:webHidden/>
                <w:color w:val="404040" w:themeColor="text1" w:themeTint="BF"/>
                <w:sz w:val="20"/>
                <w:szCs w:val="20"/>
              </w:rPr>
            </w:r>
            <w:r w:rsidRPr="00463730">
              <w:rPr>
                <w:noProof/>
                <w:webHidden/>
                <w:color w:val="404040" w:themeColor="text1" w:themeTint="BF"/>
                <w:sz w:val="20"/>
                <w:szCs w:val="20"/>
              </w:rPr>
              <w:fldChar w:fldCharType="separate"/>
            </w:r>
            <w:r w:rsidR="00AD689D" w:rsidRPr="00463730">
              <w:rPr>
                <w:noProof/>
                <w:webHidden/>
                <w:color w:val="404040" w:themeColor="text1" w:themeTint="BF"/>
                <w:sz w:val="20"/>
                <w:szCs w:val="20"/>
              </w:rPr>
              <w:t>18</w:t>
            </w:r>
            <w:r w:rsidRPr="00463730">
              <w:rPr>
                <w:noProof/>
                <w:webHidden/>
                <w:color w:val="404040" w:themeColor="text1" w:themeTint="BF"/>
                <w:sz w:val="20"/>
                <w:szCs w:val="20"/>
              </w:rPr>
              <w:fldChar w:fldCharType="end"/>
            </w:r>
          </w:hyperlink>
        </w:p>
        <w:p w:rsidR="00BB73CC" w:rsidRPr="00463730" w:rsidRDefault="00A01401" w:rsidP="00096322">
          <w:pPr>
            <w:pStyle w:val="11"/>
            <w:rPr>
              <w:rFonts w:eastAsiaTheme="minorEastAsia"/>
              <w:noProof/>
              <w:color w:val="404040" w:themeColor="text1" w:themeTint="BF"/>
              <w:kern w:val="2"/>
              <w:sz w:val="20"/>
              <w:szCs w:val="20"/>
              <w:lang w:eastAsia="ru-RU"/>
            </w:rPr>
          </w:pPr>
          <w:hyperlink w:anchor="_Toc170818589" w:history="1">
            <w:r w:rsidR="00BB73CC" w:rsidRPr="00463730">
              <w:rPr>
                <w:rStyle w:val="aa"/>
                <w:rFonts w:ascii="Verdana" w:hAnsi="Verdana"/>
                <w:noProof/>
                <w:color w:val="404040" w:themeColor="text1" w:themeTint="BF"/>
                <w:sz w:val="20"/>
                <w:szCs w:val="20"/>
              </w:rPr>
              <w:t>17. ИНФОРМАЦИЯ О НЕОКОНЧЕННЫХ СУДЕБНЫХ РАЗБИРАТЕЛЬСТВАХ, В КОТОРЫХ ОБЩЕСТВО ВЫСТУПАЕТ В КАЧЕСТВЕ ИСТЦА ПО ИСКУ О ВЗЫСКАНИИ ЗАДОЛЖЕННОСТИ, С УКАЗАНИЕМ ОБЩЕЙ СУММЫ ЗАЯВЛЕННЫХ ПРЕТЕНЗИЙ ПО СОСТОЯНИЮ НА 31.12.2023</w:t>
            </w:r>
            <w:r w:rsidR="00BB73CC" w:rsidRPr="00463730">
              <w:rPr>
                <w:noProof/>
                <w:webHidden/>
                <w:color w:val="404040" w:themeColor="text1" w:themeTint="BF"/>
                <w:sz w:val="20"/>
                <w:szCs w:val="20"/>
              </w:rPr>
              <w:tab/>
            </w:r>
            <w:r w:rsidRPr="00463730">
              <w:rPr>
                <w:noProof/>
                <w:webHidden/>
                <w:color w:val="404040" w:themeColor="text1" w:themeTint="BF"/>
                <w:sz w:val="20"/>
                <w:szCs w:val="20"/>
              </w:rPr>
              <w:fldChar w:fldCharType="begin"/>
            </w:r>
            <w:r w:rsidR="00BB73CC" w:rsidRPr="00463730">
              <w:rPr>
                <w:noProof/>
                <w:webHidden/>
                <w:color w:val="404040" w:themeColor="text1" w:themeTint="BF"/>
                <w:sz w:val="20"/>
                <w:szCs w:val="20"/>
              </w:rPr>
              <w:instrText xml:space="preserve"> PAGEREF _Toc170818589 \h </w:instrText>
            </w:r>
            <w:r w:rsidRPr="00463730">
              <w:rPr>
                <w:noProof/>
                <w:webHidden/>
                <w:color w:val="404040" w:themeColor="text1" w:themeTint="BF"/>
                <w:sz w:val="20"/>
                <w:szCs w:val="20"/>
              </w:rPr>
            </w:r>
            <w:r w:rsidRPr="00463730">
              <w:rPr>
                <w:noProof/>
                <w:webHidden/>
                <w:color w:val="404040" w:themeColor="text1" w:themeTint="BF"/>
                <w:sz w:val="20"/>
                <w:szCs w:val="20"/>
              </w:rPr>
              <w:fldChar w:fldCharType="separate"/>
            </w:r>
            <w:r w:rsidR="00AD689D" w:rsidRPr="00463730">
              <w:rPr>
                <w:noProof/>
                <w:webHidden/>
                <w:color w:val="404040" w:themeColor="text1" w:themeTint="BF"/>
                <w:sz w:val="20"/>
                <w:szCs w:val="20"/>
              </w:rPr>
              <w:t>18</w:t>
            </w:r>
            <w:r w:rsidRPr="00463730">
              <w:rPr>
                <w:noProof/>
                <w:webHidden/>
                <w:color w:val="404040" w:themeColor="text1" w:themeTint="BF"/>
                <w:sz w:val="20"/>
                <w:szCs w:val="20"/>
              </w:rPr>
              <w:fldChar w:fldCharType="end"/>
            </w:r>
          </w:hyperlink>
        </w:p>
        <w:p w:rsidR="00BB73CC" w:rsidRPr="00463730" w:rsidRDefault="00A01401" w:rsidP="00096322">
          <w:pPr>
            <w:pStyle w:val="11"/>
            <w:rPr>
              <w:rFonts w:eastAsiaTheme="minorEastAsia"/>
              <w:noProof/>
              <w:color w:val="404040" w:themeColor="text1" w:themeTint="BF"/>
              <w:kern w:val="2"/>
              <w:sz w:val="20"/>
              <w:szCs w:val="20"/>
              <w:lang w:eastAsia="ru-RU"/>
            </w:rPr>
          </w:pPr>
          <w:hyperlink w:anchor="_Toc170818590" w:history="1">
            <w:r w:rsidR="00BB73CC" w:rsidRPr="00463730">
              <w:rPr>
                <w:rStyle w:val="aa"/>
                <w:rFonts w:ascii="Verdana" w:hAnsi="Verdana"/>
                <w:noProof/>
                <w:color w:val="404040" w:themeColor="text1" w:themeTint="BF"/>
                <w:sz w:val="20"/>
                <w:szCs w:val="20"/>
              </w:rPr>
              <w:t>18. ДОПОЛНИТЕЛЬНАЯ ИНФОРМАЦИЯ</w:t>
            </w:r>
            <w:r w:rsidR="00BB73CC" w:rsidRPr="00463730">
              <w:rPr>
                <w:noProof/>
                <w:webHidden/>
                <w:color w:val="404040" w:themeColor="text1" w:themeTint="BF"/>
                <w:sz w:val="20"/>
                <w:szCs w:val="20"/>
              </w:rPr>
              <w:tab/>
            </w:r>
            <w:r w:rsidRPr="00463730">
              <w:rPr>
                <w:noProof/>
                <w:webHidden/>
                <w:color w:val="404040" w:themeColor="text1" w:themeTint="BF"/>
                <w:sz w:val="20"/>
                <w:szCs w:val="20"/>
              </w:rPr>
              <w:fldChar w:fldCharType="begin"/>
            </w:r>
            <w:r w:rsidR="00BB73CC" w:rsidRPr="00463730">
              <w:rPr>
                <w:noProof/>
                <w:webHidden/>
                <w:color w:val="404040" w:themeColor="text1" w:themeTint="BF"/>
                <w:sz w:val="20"/>
                <w:szCs w:val="20"/>
              </w:rPr>
              <w:instrText xml:space="preserve"> PAGEREF _Toc170818590 \h </w:instrText>
            </w:r>
            <w:r w:rsidRPr="00463730">
              <w:rPr>
                <w:noProof/>
                <w:webHidden/>
                <w:color w:val="404040" w:themeColor="text1" w:themeTint="BF"/>
                <w:sz w:val="20"/>
                <w:szCs w:val="20"/>
              </w:rPr>
            </w:r>
            <w:r w:rsidRPr="00463730">
              <w:rPr>
                <w:noProof/>
                <w:webHidden/>
                <w:color w:val="404040" w:themeColor="text1" w:themeTint="BF"/>
                <w:sz w:val="20"/>
                <w:szCs w:val="20"/>
              </w:rPr>
              <w:fldChar w:fldCharType="separate"/>
            </w:r>
            <w:r w:rsidR="00AD689D" w:rsidRPr="00463730">
              <w:rPr>
                <w:noProof/>
                <w:webHidden/>
                <w:color w:val="404040" w:themeColor="text1" w:themeTint="BF"/>
                <w:sz w:val="20"/>
                <w:szCs w:val="20"/>
              </w:rPr>
              <w:t>18</w:t>
            </w:r>
            <w:r w:rsidRPr="00463730">
              <w:rPr>
                <w:noProof/>
                <w:webHidden/>
                <w:color w:val="404040" w:themeColor="text1" w:themeTint="BF"/>
                <w:sz w:val="20"/>
                <w:szCs w:val="20"/>
              </w:rPr>
              <w:fldChar w:fldCharType="end"/>
            </w:r>
          </w:hyperlink>
        </w:p>
        <w:p w:rsidR="007904EA" w:rsidRPr="00463730" w:rsidRDefault="00A01401">
          <w:pPr>
            <w:rPr>
              <w:color w:val="404040" w:themeColor="text1" w:themeTint="BF"/>
              <w:sz w:val="20"/>
              <w:szCs w:val="20"/>
            </w:rPr>
          </w:pPr>
          <w:r w:rsidRPr="00463730">
            <w:rPr>
              <w:rFonts w:ascii="Verdana" w:hAnsi="Verdana"/>
              <w:b/>
              <w:bCs/>
              <w:color w:val="404040" w:themeColor="text1" w:themeTint="BF"/>
              <w:sz w:val="18"/>
              <w:szCs w:val="18"/>
            </w:rPr>
            <w:fldChar w:fldCharType="end"/>
          </w:r>
        </w:p>
      </w:sdtContent>
    </w:sdt>
    <w:p w:rsidR="00994CB8" w:rsidRPr="00463730" w:rsidRDefault="00994CB8" w:rsidP="00DB611E">
      <w:pPr>
        <w:jc w:val="both"/>
        <w:rPr>
          <w:rFonts w:ascii="Verdana" w:hAnsi="Verdana"/>
          <w:color w:val="404040" w:themeColor="text1" w:themeTint="BF"/>
          <w:sz w:val="20"/>
          <w:szCs w:val="20"/>
        </w:rPr>
      </w:pPr>
    </w:p>
    <w:p w:rsidR="007904EA" w:rsidRPr="00463730" w:rsidRDefault="007904EA" w:rsidP="00DB611E">
      <w:pPr>
        <w:jc w:val="both"/>
        <w:rPr>
          <w:rFonts w:ascii="Verdana" w:hAnsi="Verdana"/>
          <w:b/>
          <w:bCs/>
          <w:color w:val="404040" w:themeColor="text1" w:themeTint="BF"/>
          <w:sz w:val="20"/>
          <w:szCs w:val="20"/>
        </w:rPr>
      </w:pPr>
    </w:p>
    <w:p w:rsidR="007904EA" w:rsidRPr="00463730" w:rsidRDefault="007904EA" w:rsidP="00DB611E">
      <w:pPr>
        <w:jc w:val="both"/>
        <w:rPr>
          <w:rFonts w:ascii="Verdana" w:hAnsi="Verdana"/>
          <w:b/>
          <w:bCs/>
          <w:color w:val="404040" w:themeColor="text1" w:themeTint="BF"/>
          <w:sz w:val="20"/>
          <w:szCs w:val="20"/>
        </w:rPr>
      </w:pPr>
    </w:p>
    <w:p w:rsidR="00994CB8" w:rsidRPr="00463730" w:rsidRDefault="00A01401" w:rsidP="007904EA">
      <w:pPr>
        <w:pStyle w:val="a3"/>
        <w:autoSpaceDE w:val="0"/>
        <w:autoSpaceDN w:val="0"/>
        <w:adjustRightInd w:val="0"/>
        <w:spacing w:after="0" w:line="240" w:lineRule="auto"/>
        <w:ind w:left="426"/>
        <w:rPr>
          <w:rFonts w:ascii="Verdana" w:hAnsi="Verdana"/>
          <w:color w:val="404040" w:themeColor="text1" w:themeTint="BF"/>
          <w:sz w:val="20"/>
          <w:szCs w:val="20"/>
        </w:rPr>
      </w:pPr>
      <w:r>
        <w:rPr>
          <w:rFonts w:ascii="Verdana" w:hAnsi="Verdana"/>
          <w:noProof/>
          <w:color w:val="404040" w:themeColor="text1" w:themeTint="BF"/>
          <w:sz w:val="20"/>
          <w:szCs w:val="20"/>
        </w:rPr>
        <w:pict>
          <v:group id="Группа 7" o:spid="_x0000_s1062" style="position:absolute;left:0;text-align:left;margin-left:34.9pt;margin-top:31.15pt;width:.1pt;height:762.65pt;z-index:-251658240;mso-position-horizontal-relative:page;mso-position-vertical-relative:page" coordorigin="1184,1192" coordsize="2,1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">
            <v:shape id="Freeform 5" o:spid="_x0000_s1063" style="position:absolute;left:1184;top:1192;width:2;height:15253;visibility:visible;mso-wrap-style:square;v-text-anchor:top" coordsize="2,1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" path="m,l,15252e" filled="f" strokecolor="#ffa000" strokeweight=".30008mm">
              <v:path arrowok="t" o:connecttype="custom" o:connectlocs="0,1192;0,16444" o:connectangles="0,0"/>
            </v:shape>
            <w10:wrap anchorx="page" anchory="page"/>
          </v:group>
        </w:pict>
      </w:r>
    </w:p>
    <w:p w:rsidR="00994CB8" w:rsidRPr="00463730" w:rsidRDefault="00994CB8" w:rsidP="00DB611E">
      <w:pPr>
        <w:jc w:val="both"/>
        <w:rPr>
          <w:rFonts w:ascii="Verdana" w:hAnsi="Verdana"/>
          <w:color w:val="404040" w:themeColor="text1" w:themeTint="BF"/>
          <w:sz w:val="20"/>
          <w:szCs w:val="20"/>
        </w:rPr>
      </w:pPr>
    </w:p>
    <w:p w:rsidR="00994CB8" w:rsidRPr="00463730" w:rsidRDefault="00994CB8" w:rsidP="00DB611E">
      <w:pPr>
        <w:jc w:val="both"/>
        <w:rPr>
          <w:rFonts w:ascii="Verdana" w:hAnsi="Verdana"/>
          <w:color w:val="404040" w:themeColor="text1" w:themeTint="BF"/>
          <w:sz w:val="20"/>
          <w:szCs w:val="20"/>
        </w:rPr>
      </w:pPr>
    </w:p>
    <w:p w:rsidR="00AD689D" w:rsidRPr="00463730" w:rsidRDefault="00AD689D" w:rsidP="00DB611E">
      <w:pPr>
        <w:jc w:val="both"/>
        <w:rPr>
          <w:rFonts w:ascii="Verdana" w:hAnsi="Verdana"/>
          <w:color w:val="404040" w:themeColor="text1" w:themeTint="BF"/>
          <w:sz w:val="20"/>
          <w:szCs w:val="20"/>
        </w:rPr>
      </w:pPr>
    </w:p>
    <w:p w:rsidR="00AD689D" w:rsidRPr="00463730" w:rsidRDefault="00AD689D" w:rsidP="00DB611E">
      <w:pPr>
        <w:jc w:val="both"/>
        <w:rPr>
          <w:rFonts w:ascii="Verdana" w:hAnsi="Verdana"/>
          <w:color w:val="404040" w:themeColor="text1" w:themeTint="BF"/>
          <w:sz w:val="20"/>
          <w:szCs w:val="20"/>
        </w:rPr>
      </w:pPr>
    </w:p>
    <w:p w:rsidR="00AD689D" w:rsidRPr="00463730" w:rsidRDefault="00AD689D" w:rsidP="00DB611E">
      <w:pPr>
        <w:jc w:val="both"/>
        <w:rPr>
          <w:rFonts w:ascii="Verdana" w:hAnsi="Verdana"/>
          <w:color w:val="404040" w:themeColor="text1" w:themeTint="BF"/>
          <w:sz w:val="20"/>
          <w:szCs w:val="20"/>
        </w:rPr>
      </w:pPr>
    </w:p>
    <w:p w:rsidR="00AE2422" w:rsidRPr="00463730" w:rsidRDefault="00A01401" w:rsidP="007904EA">
      <w:pPr>
        <w:pStyle w:val="1"/>
        <w:numPr>
          <w:ilvl w:val="0"/>
          <w:numId w:val="5"/>
        </w:numPr>
        <w:ind w:left="426" w:hanging="426"/>
        <w:jc w:val="left"/>
        <w:rPr>
          <w:rFonts w:ascii="Verdana" w:hAnsi="Verdana"/>
          <w:color w:val="404040" w:themeColor="text1" w:themeTint="BF"/>
          <w:sz w:val="20"/>
          <w:szCs w:val="20"/>
        </w:rPr>
      </w:pPr>
      <w:bookmarkStart w:id="0" w:name="_Toc170818573"/>
      <w:bookmarkStart w:id="1" w:name="_Hlk134628311"/>
      <w:r w:rsidRPr="00A01401">
        <w:rPr>
          <w:rFonts w:ascii="Verdana" w:hAnsi="Verdana"/>
          <w:noProof/>
          <w:color w:val="404040" w:themeColor="text1" w:themeTint="BF"/>
          <w:sz w:val="20"/>
          <w:szCs w:val="20"/>
        </w:rPr>
        <w:lastRenderedPageBreak/>
        <w:pict>
          <v:group id="_x0000_s1060" style="position:absolute;left:0;text-align:left;margin-left:35.75pt;margin-top:35.9pt;width:.1pt;height:762.65pt;z-index:-251656192;mso-position-horizontal-relative:page;mso-position-vertical-relative:page" coordorigin="1184,1192" coordsize="2,1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">
            <v:shape id="Freeform 5" o:spid="_x0000_s1061" style="position:absolute;left:1184;top:1192;width:2;height:15253;visibility:visible;mso-wrap-style:square;v-text-anchor:top" coordsize="2,1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" path="m,l,15252e" filled="f" strokecolor="#ffa000" strokeweight=".30008mm">
              <v:path arrowok="t" o:connecttype="custom" o:connectlocs="0,1192;0,16444" o:connectangles="0,0"/>
            </v:shape>
            <w10:wrap anchorx="page" anchory="page"/>
          </v:group>
        </w:pict>
      </w:r>
      <w:r w:rsidR="00810E60" w:rsidRPr="00463730">
        <w:rPr>
          <w:rFonts w:ascii="Verdana" w:hAnsi="Verdana"/>
          <w:color w:val="404040" w:themeColor="text1" w:themeTint="BF"/>
          <w:sz w:val="20"/>
          <w:szCs w:val="20"/>
        </w:rPr>
        <w:t>РЫНОК ЛИЗИНГА РОССИИ</w:t>
      </w:r>
      <w:bookmarkEnd w:id="0"/>
    </w:p>
    <w:bookmarkEnd w:id="1"/>
    <w:p w:rsidR="00B14587" w:rsidRPr="00463730" w:rsidRDefault="00B14587" w:rsidP="00B14587">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По данным рейтингового агентства «Эксперт РА» объем нового бизнеса в лизинговой отрасли России по итогам 2023 года достиг рекордного объема в 3,59 трлн рублей вследствие роста цен на имущество и восстановления экономической активности бизнеса.</w:t>
      </w:r>
    </w:p>
    <w:p w:rsidR="00B14587" w:rsidRPr="00463730" w:rsidRDefault="00B14587" w:rsidP="00B14587">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 xml:space="preserve">На фоне низкой базы 2022 года новый бизнес как в корпоративных, так и розничных сегментах показал существенный рост (+119 и +73% соответственно). Пять лет подряд доля розничных сегментов показывает рост и за 2018–2023 годы увеличилась с 56 до 78% объема нового бизнеса. </w:t>
      </w:r>
    </w:p>
    <w:p w:rsidR="00B14587" w:rsidRPr="00463730" w:rsidRDefault="00B14587" w:rsidP="00B14587">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При этом порядка 66% от розничных сегментов занимает автолизинг, среди которого грузовой транспорт показал двукратный рост нового бизнеса к 2022 году, а легковые автомобили и автобусы – немногим менее 80%. Активное развитие восточного направления грузоперевозок обуславливает необходимость обновления дорожной инфраструктуры, что вместе с крупными жилищными проектами привело к росту потребности в строительной технике, объем нового бизнеса с которой повысился на 64% относительно 2022 года.</w:t>
      </w:r>
    </w:p>
    <w:p w:rsidR="00B14587" w:rsidRPr="00463730" w:rsidRDefault="00B14587" w:rsidP="00B14587">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Корпоративные сегменты по динамике опередили розничные на фоне более сильного сокращения в 2022 году (рост за 2023-й составил 119%), чему способствовало увеличение нового бизнеса с железнодорожной техникой на 63%. Значительный прирост нового бизнеса (+126%) отмечается по водному транспорту за счет сделок крупных лизингодателей в рамках государственных программ поддержки. В поисках альтернативных рынков сбыта экспорт нефти и газа переориентирован на азиатские страны, что удлинило судоходные маршруты и увеличило потребности в судах. Также росту корпоративных сегментов способствовало заключение разовых крупных сделок с недвижимостью: объем нового бизнеса с недвижимым имуществом в 2023 году увеличился более чем в 8 раз. Из-за существенного размера сделок, которые характерны для клиентов из крупного корпоративного бизнеса, в конце 2023 года агентством произведена реклассификация сегмента недвижимости из розничных в корпоративные.</w:t>
      </w:r>
    </w:p>
    <w:p w:rsidR="00B14587" w:rsidRPr="00463730" w:rsidRDefault="00B14587" w:rsidP="00B14587">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Второй год подряд отмечается рост концентрации лизингового бизнеса на игроках топ-10 – 78% нового бизнеса по итогам 2023-го против 75% за 2022-й и 63% за 2021-й. Продолжающаяся экспансия банковских «дочек» на лизинговом рынке обусловила рост их доли в совокупном объеме нового бизнеса с 61 до 64%. В 2023-м продолжился уход иностранных лизингодателей с российского рынка, в результате доля компаний, принадлежащих нерезидентам, за 2023 год уменьшилась с 1,5 до 0,1% объема нового бизнеса.</w:t>
      </w:r>
    </w:p>
    <w:p w:rsidR="00B14587" w:rsidRPr="00463730" w:rsidRDefault="00B14587" w:rsidP="00B14587">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Согласно базовому прогнозу агентства «Эксперт РА», в 2024 году рост объема нового бизнеса составит около 18% преимущественно за счет автолизинга, а также лизинга строительной и железнодорожной техники.</w:t>
      </w:r>
    </w:p>
    <w:p w:rsidR="00297058" w:rsidRPr="00463730" w:rsidRDefault="00297058" w:rsidP="00B14587">
      <w:pPr>
        <w:jc w:val="both"/>
        <w:rPr>
          <w:rStyle w:val="jsgrdq"/>
          <w:rFonts w:ascii="Verdana" w:hAnsi="Verdana"/>
          <w:b/>
          <w:bCs/>
          <w:color w:val="404040" w:themeColor="text1" w:themeTint="BF"/>
          <w:spacing w:val="10"/>
          <w:sz w:val="20"/>
          <w:szCs w:val="20"/>
        </w:rPr>
      </w:pPr>
      <w:r w:rsidRPr="00463730">
        <w:rPr>
          <w:rStyle w:val="jsgrdq"/>
          <w:rFonts w:ascii="Verdana" w:hAnsi="Verdana"/>
          <w:b/>
          <w:bCs/>
          <w:color w:val="404040" w:themeColor="text1" w:themeTint="BF"/>
          <w:spacing w:val="10"/>
          <w:sz w:val="20"/>
          <w:szCs w:val="20"/>
        </w:rPr>
        <w:t>Рейтинги кредитоспособности лизинговых компаний, установленные аген</w:t>
      </w:r>
      <w:r w:rsidR="00A87985" w:rsidRPr="00463730">
        <w:rPr>
          <w:rStyle w:val="jsgrdq"/>
          <w:rFonts w:ascii="Verdana" w:hAnsi="Verdana"/>
          <w:b/>
          <w:bCs/>
          <w:color w:val="404040" w:themeColor="text1" w:themeTint="BF"/>
          <w:spacing w:val="10"/>
          <w:sz w:val="20"/>
          <w:szCs w:val="20"/>
        </w:rPr>
        <w:t>т</w:t>
      </w:r>
      <w:r w:rsidRPr="00463730">
        <w:rPr>
          <w:rStyle w:val="jsgrdq"/>
          <w:rFonts w:ascii="Verdana" w:hAnsi="Verdana"/>
          <w:b/>
          <w:bCs/>
          <w:color w:val="404040" w:themeColor="text1" w:themeTint="BF"/>
          <w:spacing w:val="10"/>
          <w:sz w:val="20"/>
          <w:szCs w:val="20"/>
        </w:rPr>
        <w:t xml:space="preserve">ством Эксперт РА, по состоянию на </w:t>
      </w:r>
      <w:r w:rsidR="00895815" w:rsidRPr="00463730">
        <w:rPr>
          <w:rStyle w:val="jsgrdq"/>
          <w:rFonts w:ascii="Verdana" w:hAnsi="Verdana"/>
          <w:b/>
          <w:bCs/>
          <w:color w:val="404040" w:themeColor="text1" w:themeTint="BF"/>
          <w:spacing w:val="10"/>
          <w:sz w:val="20"/>
          <w:szCs w:val="20"/>
        </w:rPr>
        <w:t>21</w:t>
      </w:r>
      <w:r w:rsidRPr="00463730">
        <w:rPr>
          <w:rStyle w:val="jsgrdq"/>
          <w:rFonts w:ascii="Verdana" w:hAnsi="Verdana"/>
          <w:b/>
          <w:bCs/>
          <w:color w:val="404040" w:themeColor="text1" w:themeTint="BF"/>
          <w:spacing w:val="10"/>
          <w:sz w:val="20"/>
          <w:szCs w:val="20"/>
        </w:rPr>
        <w:t>.0</w:t>
      </w:r>
      <w:r w:rsidR="00A87985" w:rsidRPr="00463730">
        <w:rPr>
          <w:rStyle w:val="jsgrdq"/>
          <w:rFonts w:ascii="Verdana" w:hAnsi="Verdana"/>
          <w:b/>
          <w:bCs/>
          <w:color w:val="404040" w:themeColor="text1" w:themeTint="BF"/>
          <w:spacing w:val="10"/>
          <w:sz w:val="20"/>
          <w:szCs w:val="20"/>
        </w:rPr>
        <w:t>5</w:t>
      </w:r>
      <w:r w:rsidRPr="00463730">
        <w:rPr>
          <w:rStyle w:val="jsgrdq"/>
          <w:rFonts w:ascii="Verdana" w:hAnsi="Verdana"/>
          <w:b/>
          <w:bCs/>
          <w:color w:val="404040" w:themeColor="text1" w:themeTint="BF"/>
          <w:spacing w:val="10"/>
          <w:sz w:val="20"/>
          <w:szCs w:val="20"/>
        </w:rPr>
        <w:t>.202</w:t>
      </w:r>
      <w:r w:rsidR="00B14587" w:rsidRPr="00463730">
        <w:rPr>
          <w:rStyle w:val="jsgrdq"/>
          <w:rFonts w:ascii="Verdana" w:hAnsi="Verdana"/>
          <w:b/>
          <w:bCs/>
          <w:color w:val="404040" w:themeColor="text1" w:themeTint="BF"/>
          <w:spacing w:val="10"/>
          <w:sz w:val="20"/>
          <w:szCs w:val="20"/>
        </w:rPr>
        <w:t>4</w:t>
      </w:r>
    </w:p>
    <w:tbl>
      <w:tblPr>
        <w:tblW w:w="100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5183"/>
        <w:gridCol w:w="1131"/>
        <w:gridCol w:w="2081"/>
        <w:gridCol w:w="1886"/>
      </w:tblGrid>
      <w:tr w:rsidR="00463730" w:rsidRPr="00463730" w:rsidTr="00181065">
        <w:trPr>
          <w:trHeight w:val="300"/>
        </w:trPr>
        <w:tc>
          <w:tcPr>
            <w:tcW w:w="5240" w:type="dxa"/>
            <w:shd w:val="clear" w:color="auto" w:fill="auto"/>
            <w:noWrap/>
            <w:vAlign w:val="center"/>
            <w:hideMark/>
          </w:tcPr>
          <w:p w:rsidR="00A87985" w:rsidRPr="00D56E66" w:rsidRDefault="00A87985" w:rsidP="00810E60">
            <w:pPr>
              <w:spacing w:after="0" w:line="240" w:lineRule="auto"/>
              <w:jc w:val="center"/>
              <w:rPr>
                <w:rFonts w:ascii="Verdana" w:eastAsia="Times New Roman" w:hAnsi="Verdana" w:cs="Calibri"/>
                <w:b/>
                <w:bCs/>
                <w:color w:val="404040" w:themeColor="text1" w:themeTint="BF"/>
                <w:sz w:val="20"/>
                <w:szCs w:val="20"/>
                <w:lang w:eastAsia="ru-RU"/>
              </w:rPr>
            </w:pPr>
            <w:r w:rsidRPr="00D56E66">
              <w:rPr>
                <w:rFonts w:ascii="Verdana" w:eastAsia="Times New Roman" w:hAnsi="Verdana" w:cs="Calibri"/>
                <w:b/>
                <w:bCs/>
                <w:color w:val="404040" w:themeColor="text1" w:themeTint="BF"/>
                <w:sz w:val="20"/>
                <w:szCs w:val="20"/>
                <w:lang w:eastAsia="ru-RU"/>
              </w:rPr>
              <w:t>Объект</w:t>
            </w:r>
          </w:p>
        </w:tc>
        <w:tc>
          <w:tcPr>
            <w:tcW w:w="1033" w:type="dxa"/>
            <w:shd w:val="clear" w:color="auto" w:fill="auto"/>
            <w:noWrap/>
            <w:vAlign w:val="center"/>
            <w:hideMark/>
          </w:tcPr>
          <w:p w:rsidR="00A87985" w:rsidRPr="00D56E66" w:rsidRDefault="00A87985" w:rsidP="00810E60">
            <w:pPr>
              <w:spacing w:after="0" w:line="240" w:lineRule="auto"/>
              <w:jc w:val="center"/>
              <w:rPr>
                <w:rFonts w:ascii="Verdana" w:eastAsia="Times New Roman" w:hAnsi="Verdana" w:cs="Calibri"/>
                <w:b/>
                <w:bCs/>
                <w:color w:val="404040" w:themeColor="text1" w:themeTint="BF"/>
                <w:sz w:val="20"/>
                <w:szCs w:val="20"/>
                <w:lang w:eastAsia="ru-RU"/>
              </w:rPr>
            </w:pPr>
            <w:r w:rsidRPr="00D56E66">
              <w:rPr>
                <w:rFonts w:ascii="Verdana" w:eastAsia="Times New Roman" w:hAnsi="Verdana" w:cs="Calibri"/>
                <w:b/>
                <w:bCs/>
                <w:color w:val="404040" w:themeColor="text1" w:themeTint="BF"/>
                <w:sz w:val="20"/>
                <w:szCs w:val="20"/>
                <w:lang w:eastAsia="ru-RU"/>
              </w:rPr>
              <w:t>Рейтинг</w:t>
            </w:r>
          </w:p>
        </w:tc>
        <w:tc>
          <w:tcPr>
            <w:tcW w:w="1882" w:type="dxa"/>
            <w:vAlign w:val="center"/>
          </w:tcPr>
          <w:p w:rsidR="00A87985" w:rsidRPr="00D56E66" w:rsidRDefault="00A87985" w:rsidP="00810E60">
            <w:pPr>
              <w:spacing w:after="0" w:line="240" w:lineRule="auto"/>
              <w:jc w:val="center"/>
              <w:rPr>
                <w:rFonts w:ascii="Verdana" w:eastAsia="Times New Roman" w:hAnsi="Verdana" w:cs="Calibri"/>
                <w:b/>
                <w:bCs/>
                <w:color w:val="404040" w:themeColor="text1" w:themeTint="BF"/>
                <w:sz w:val="20"/>
                <w:szCs w:val="20"/>
                <w:lang w:eastAsia="ru-RU"/>
              </w:rPr>
            </w:pPr>
            <w:r w:rsidRPr="00D56E66">
              <w:rPr>
                <w:rFonts w:ascii="Verdana" w:eastAsia="Times New Roman" w:hAnsi="Verdana" w:cs="Calibri"/>
                <w:b/>
                <w:bCs/>
                <w:color w:val="404040" w:themeColor="text1" w:themeTint="BF"/>
                <w:sz w:val="20"/>
                <w:szCs w:val="20"/>
                <w:lang w:eastAsia="ru-RU"/>
              </w:rPr>
              <w:t>Дата присвоения</w:t>
            </w:r>
          </w:p>
          <w:p w:rsidR="00810E60" w:rsidRPr="00D56E66" w:rsidRDefault="00A87985" w:rsidP="00810E60">
            <w:pPr>
              <w:spacing w:after="0" w:line="240" w:lineRule="auto"/>
              <w:jc w:val="center"/>
              <w:rPr>
                <w:rFonts w:ascii="Verdana" w:eastAsia="Times New Roman" w:hAnsi="Verdana" w:cs="Calibri"/>
                <w:b/>
                <w:bCs/>
                <w:color w:val="404040" w:themeColor="text1" w:themeTint="BF"/>
                <w:sz w:val="20"/>
                <w:szCs w:val="20"/>
                <w:lang w:eastAsia="ru-RU"/>
              </w:rPr>
            </w:pPr>
            <w:r w:rsidRPr="00D56E66">
              <w:rPr>
                <w:rFonts w:ascii="Verdana" w:eastAsia="Times New Roman" w:hAnsi="Verdana" w:cs="Calibri"/>
                <w:b/>
                <w:bCs/>
                <w:color w:val="404040" w:themeColor="text1" w:themeTint="BF"/>
                <w:sz w:val="20"/>
                <w:szCs w:val="20"/>
                <w:lang w:eastAsia="ru-RU"/>
              </w:rPr>
              <w:t>/актуализации/</w:t>
            </w:r>
          </w:p>
          <w:p w:rsidR="00A87985" w:rsidRPr="00D56E66" w:rsidRDefault="00A87985" w:rsidP="00810E60">
            <w:pPr>
              <w:spacing w:after="0" w:line="240" w:lineRule="auto"/>
              <w:jc w:val="center"/>
              <w:rPr>
                <w:rFonts w:ascii="Verdana" w:eastAsia="Times New Roman" w:hAnsi="Verdana" w:cs="Calibri"/>
                <w:b/>
                <w:bCs/>
                <w:color w:val="404040" w:themeColor="text1" w:themeTint="BF"/>
                <w:sz w:val="20"/>
                <w:szCs w:val="20"/>
                <w:lang w:eastAsia="ru-RU"/>
              </w:rPr>
            </w:pPr>
            <w:r w:rsidRPr="00D56E66">
              <w:rPr>
                <w:rFonts w:ascii="Verdana" w:eastAsia="Times New Roman" w:hAnsi="Verdana" w:cs="Calibri"/>
                <w:b/>
                <w:bCs/>
                <w:color w:val="404040" w:themeColor="text1" w:themeTint="BF"/>
                <w:sz w:val="20"/>
                <w:szCs w:val="20"/>
                <w:lang w:eastAsia="ru-RU"/>
              </w:rPr>
              <w:t>изменения рейтинга</w:t>
            </w:r>
          </w:p>
        </w:tc>
        <w:tc>
          <w:tcPr>
            <w:tcW w:w="1905" w:type="dxa"/>
            <w:shd w:val="clear" w:color="auto" w:fill="auto"/>
            <w:noWrap/>
            <w:vAlign w:val="center"/>
            <w:hideMark/>
          </w:tcPr>
          <w:p w:rsidR="00A87985" w:rsidRPr="00D56E66" w:rsidRDefault="00A87985" w:rsidP="00810E60">
            <w:pPr>
              <w:spacing w:after="0" w:line="240" w:lineRule="auto"/>
              <w:jc w:val="center"/>
              <w:rPr>
                <w:rFonts w:ascii="Verdana" w:eastAsia="Times New Roman" w:hAnsi="Verdana" w:cs="Calibri"/>
                <w:b/>
                <w:bCs/>
                <w:color w:val="404040" w:themeColor="text1" w:themeTint="BF"/>
                <w:sz w:val="20"/>
                <w:szCs w:val="20"/>
                <w:lang w:eastAsia="ru-RU"/>
              </w:rPr>
            </w:pPr>
            <w:r w:rsidRPr="00D56E66">
              <w:rPr>
                <w:rFonts w:ascii="Verdana" w:eastAsia="Times New Roman" w:hAnsi="Verdana" w:cs="Calibri"/>
                <w:b/>
                <w:bCs/>
                <w:color w:val="404040" w:themeColor="text1" w:themeTint="BF"/>
                <w:sz w:val="20"/>
                <w:szCs w:val="20"/>
                <w:lang w:eastAsia="ru-RU"/>
              </w:rPr>
              <w:t>Прогноз</w:t>
            </w:r>
          </w:p>
        </w:tc>
      </w:tr>
      <w:tr w:rsidR="00463730" w:rsidRPr="00463730" w:rsidTr="00895815">
        <w:trPr>
          <w:trHeight w:val="300"/>
        </w:trPr>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АО ВТБ ЛИЗИНГ</w:t>
            </w:r>
          </w:p>
        </w:tc>
        <w:tc>
          <w:tcPr>
            <w:tcW w:w="1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proofErr w:type="spellStart"/>
            <w:r w:rsidRPr="00463730">
              <w:rPr>
                <w:rFonts w:ascii="Verdana" w:eastAsia="Times New Roman" w:hAnsi="Verdana" w:cs="Calibri"/>
                <w:color w:val="404040" w:themeColor="text1" w:themeTint="BF"/>
                <w:sz w:val="20"/>
                <w:szCs w:val="20"/>
                <w:lang w:eastAsia="ru-RU"/>
              </w:rPr>
              <w:t>ruAA</w:t>
            </w:r>
            <w:proofErr w:type="spellEnd"/>
          </w:p>
        </w:tc>
        <w:tc>
          <w:tcPr>
            <w:tcW w:w="1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27.12.2023</w:t>
            </w:r>
          </w:p>
        </w:tc>
        <w:tc>
          <w:tcPr>
            <w:tcW w:w="1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Стабильный</w:t>
            </w:r>
          </w:p>
        </w:tc>
      </w:tr>
      <w:tr w:rsidR="00463730" w:rsidRPr="00463730" w:rsidTr="00895815">
        <w:trPr>
          <w:trHeight w:val="300"/>
        </w:trPr>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ПАО «ЛК «ЕВРОПЛАН»</w:t>
            </w:r>
          </w:p>
        </w:tc>
        <w:tc>
          <w:tcPr>
            <w:tcW w:w="1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proofErr w:type="spellStart"/>
            <w:r w:rsidRPr="00463730">
              <w:rPr>
                <w:rFonts w:ascii="Verdana" w:eastAsia="Times New Roman" w:hAnsi="Verdana" w:cs="Calibri"/>
                <w:color w:val="404040" w:themeColor="text1" w:themeTint="BF"/>
                <w:sz w:val="20"/>
                <w:szCs w:val="20"/>
                <w:lang w:eastAsia="ru-RU"/>
              </w:rPr>
              <w:t>ruAA</w:t>
            </w:r>
            <w:proofErr w:type="spellEnd"/>
          </w:p>
        </w:tc>
        <w:tc>
          <w:tcPr>
            <w:tcW w:w="1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06.05.2024</w:t>
            </w:r>
          </w:p>
        </w:tc>
        <w:tc>
          <w:tcPr>
            <w:tcW w:w="1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Стабильный</w:t>
            </w:r>
          </w:p>
        </w:tc>
      </w:tr>
      <w:tr w:rsidR="00463730" w:rsidRPr="00463730" w:rsidTr="00895815">
        <w:trPr>
          <w:trHeight w:val="300"/>
        </w:trPr>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ООО «БАЛТИЙСКИЙ ЛИЗИНГ»</w:t>
            </w:r>
          </w:p>
        </w:tc>
        <w:tc>
          <w:tcPr>
            <w:tcW w:w="1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proofErr w:type="spellStart"/>
            <w:r w:rsidRPr="00463730">
              <w:rPr>
                <w:rFonts w:ascii="Verdana" w:eastAsia="Times New Roman" w:hAnsi="Verdana" w:cs="Calibri"/>
                <w:color w:val="404040" w:themeColor="text1" w:themeTint="BF"/>
                <w:sz w:val="20"/>
                <w:szCs w:val="20"/>
                <w:lang w:eastAsia="ru-RU"/>
              </w:rPr>
              <w:t>ruAA</w:t>
            </w:r>
            <w:proofErr w:type="spellEnd"/>
            <w:r w:rsidRPr="00463730">
              <w:rPr>
                <w:rFonts w:ascii="Verdana" w:eastAsia="Times New Roman" w:hAnsi="Verdana" w:cs="Calibri"/>
                <w:color w:val="404040" w:themeColor="text1" w:themeTint="BF"/>
                <w:sz w:val="20"/>
                <w:szCs w:val="20"/>
                <w:lang w:eastAsia="ru-RU"/>
              </w:rPr>
              <w:t>-</w:t>
            </w:r>
          </w:p>
        </w:tc>
        <w:tc>
          <w:tcPr>
            <w:tcW w:w="1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15.02.2024</w:t>
            </w:r>
          </w:p>
        </w:tc>
        <w:tc>
          <w:tcPr>
            <w:tcW w:w="1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Стабильный</w:t>
            </w:r>
          </w:p>
        </w:tc>
      </w:tr>
      <w:tr w:rsidR="00463730" w:rsidRPr="00463730" w:rsidTr="00895815">
        <w:trPr>
          <w:trHeight w:val="300"/>
        </w:trPr>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ООО «СОВКОМБАНК ЛИЗИНГ»</w:t>
            </w:r>
          </w:p>
        </w:tc>
        <w:tc>
          <w:tcPr>
            <w:tcW w:w="1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proofErr w:type="spellStart"/>
            <w:r w:rsidRPr="00463730">
              <w:rPr>
                <w:rFonts w:ascii="Verdana" w:eastAsia="Times New Roman" w:hAnsi="Verdana" w:cs="Calibri"/>
                <w:color w:val="404040" w:themeColor="text1" w:themeTint="BF"/>
                <w:sz w:val="20"/>
                <w:szCs w:val="20"/>
                <w:lang w:eastAsia="ru-RU"/>
              </w:rPr>
              <w:t>ruAA</w:t>
            </w:r>
            <w:proofErr w:type="spellEnd"/>
            <w:r w:rsidRPr="00463730">
              <w:rPr>
                <w:rFonts w:ascii="Verdana" w:eastAsia="Times New Roman" w:hAnsi="Verdana" w:cs="Calibri"/>
                <w:color w:val="404040" w:themeColor="text1" w:themeTint="BF"/>
                <w:sz w:val="20"/>
                <w:szCs w:val="20"/>
                <w:lang w:eastAsia="ru-RU"/>
              </w:rPr>
              <w:t>-</w:t>
            </w:r>
          </w:p>
        </w:tc>
        <w:tc>
          <w:tcPr>
            <w:tcW w:w="1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14.11.2023</w:t>
            </w:r>
          </w:p>
        </w:tc>
        <w:tc>
          <w:tcPr>
            <w:tcW w:w="1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Стабильный</w:t>
            </w:r>
          </w:p>
        </w:tc>
      </w:tr>
      <w:tr w:rsidR="00463730" w:rsidRPr="00463730" w:rsidTr="00895815">
        <w:trPr>
          <w:trHeight w:val="300"/>
        </w:trPr>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ООО «РЕСО-ЛИЗИНГ»</w:t>
            </w:r>
          </w:p>
        </w:tc>
        <w:tc>
          <w:tcPr>
            <w:tcW w:w="1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proofErr w:type="spellStart"/>
            <w:r w:rsidRPr="00463730">
              <w:rPr>
                <w:rFonts w:ascii="Verdana" w:eastAsia="Times New Roman" w:hAnsi="Verdana" w:cs="Calibri"/>
                <w:color w:val="404040" w:themeColor="text1" w:themeTint="BF"/>
                <w:sz w:val="20"/>
                <w:szCs w:val="20"/>
                <w:lang w:eastAsia="ru-RU"/>
              </w:rPr>
              <w:t>ruAA</w:t>
            </w:r>
            <w:proofErr w:type="spellEnd"/>
            <w:r w:rsidRPr="00463730">
              <w:rPr>
                <w:rFonts w:ascii="Verdana" w:eastAsia="Times New Roman" w:hAnsi="Verdana" w:cs="Calibri"/>
                <w:color w:val="404040" w:themeColor="text1" w:themeTint="BF"/>
                <w:sz w:val="20"/>
                <w:szCs w:val="20"/>
                <w:lang w:eastAsia="ru-RU"/>
              </w:rPr>
              <w:t>-</w:t>
            </w:r>
          </w:p>
        </w:tc>
        <w:tc>
          <w:tcPr>
            <w:tcW w:w="1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04.04.2024</w:t>
            </w:r>
          </w:p>
        </w:tc>
        <w:tc>
          <w:tcPr>
            <w:tcW w:w="1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Стабильный</w:t>
            </w:r>
          </w:p>
        </w:tc>
      </w:tr>
      <w:tr w:rsidR="00463730" w:rsidRPr="00463730" w:rsidTr="00895815">
        <w:trPr>
          <w:trHeight w:val="300"/>
        </w:trPr>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АО «РОСАГРОЛИЗИНГ»</w:t>
            </w:r>
          </w:p>
        </w:tc>
        <w:tc>
          <w:tcPr>
            <w:tcW w:w="1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proofErr w:type="spellStart"/>
            <w:r w:rsidRPr="00463730">
              <w:rPr>
                <w:rFonts w:ascii="Verdana" w:eastAsia="Times New Roman" w:hAnsi="Verdana" w:cs="Calibri"/>
                <w:color w:val="404040" w:themeColor="text1" w:themeTint="BF"/>
                <w:sz w:val="20"/>
                <w:szCs w:val="20"/>
                <w:lang w:eastAsia="ru-RU"/>
              </w:rPr>
              <w:t>ruAA</w:t>
            </w:r>
            <w:proofErr w:type="spellEnd"/>
            <w:r w:rsidRPr="00463730">
              <w:rPr>
                <w:rFonts w:ascii="Verdana" w:eastAsia="Times New Roman" w:hAnsi="Verdana" w:cs="Calibri"/>
                <w:color w:val="404040" w:themeColor="text1" w:themeTint="BF"/>
                <w:sz w:val="20"/>
                <w:szCs w:val="20"/>
                <w:lang w:eastAsia="ru-RU"/>
              </w:rPr>
              <w:t>-</w:t>
            </w:r>
          </w:p>
        </w:tc>
        <w:tc>
          <w:tcPr>
            <w:tcW w:w="1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04.09.2023</w:t>
            </w:r>
          </w:p>
        </w:tc>
        <w:tc>
          <w:tcPr>
            <w:tcW w:w="1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Стабильный</w:t>
            </w:r>
          </w:p>
        </w:tc>
      </w:tr>
      <w:tr w:rsidR="00463730" w:rsidRPr="00463730" w:rsidTr="00895815">
        <w:trPr>
          <w:trHeight w:val="300"/>
        </w:trPr>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lastRenderedPageBreak/>
              <w:t>ООО «ДЕЛЬТАЛИЗИНГ»</w:t>
            </w:r>
          </w:p>
        </w:tc>
        <w:tc>
          <w:tcPr>
            <w:tcW w:w="1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proofErr w:type="spellStart"/>
            <w:r w:rsidRPr="00463730">
              <w:rPr>
                <w:rFonts w:ascii="Verdana" w:eastAsia="Times New Roman" w:hAnsi="Verdana" w:cs="Calibri"/>
                <w:color w:val="404040" w:themeColor="text1" w:themeTint="BF"/>
                <w:sz w:val="20"/>
                <w:szCs w:val="20"/>
                <w:lang w:eastAsia="ru-RU"/>
              </w:rPr>
              <w:t>ruA+</w:t>
            </w:r>
            <w:proofErr w:type="spellEnd"/>
          </w:p>
        </w:tc>
        <w:tc>
          <w:tcPr>
            <w:tcW w:w="1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14.11.2023</w:t>
            </w:r>
          </w:p>
        </w:tc>
        <w:tc>
          <w:tcPr>
            <w:tcW w:w="1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Стабильный</w:t>
            </w:r>
          </w:p>
        </w:tc>
      </w:tr>
      <w:tr w:rsidR="00463730" w:rsidRPr="00463730" w:rsidTr="00895815">
        <w:trPr>
          <w:trHeight w:val="300"/>
        </w:trPr>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ООО «ПРАКТИКА ЛК»</w:t>
            </w:r>
          </w:p>
        </w:tc>
        <w:tc>
          <w:tcPr>
            <w:tcW w:w="1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proofErr w:type="spellStart"/>
            <w:r w:rsidRPr="00463730">
              <w:rPr>
                <w:rFonts w:ascii="Verdana" w:eastAsia="Times New Roman" w:hAnsi="Verdana" w:cs="Calibri"/>
                <w:color w:val="404040" w:themeColor="text1" w:themeTint="BF"/>
                <w:sz w:val="20"/>
                <w:szCs w:val="20"/>
                <w:lang w:eastAsia="ru-RU"/>
              </w:rPr>
              <w:t>ruA</w:t>
            </w:r>
            <w:proofErr w:type="spellEnd"/>
          </w:p>
        </w:tc>
        <w:tc>
          <w:tcPr>
            <w:tcW w:w="1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17.05.2024</w:t>
            </w:r>
          </w:p>
        </w:tc>
        <w:tc>
          <w:tcPr>
            <w:tcW w:w="1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Стабильный</w:t>
            </w:r>
          </w:p>
        </w:tc>
      </w:tr>
      <w:tr w:rsidR="00463730" w:rsidRPr="00463730" w:rsidTr="00895815">
        <w:trPr>
          <w:trHeight w:val="300"/>
        </w:trPr>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ООО «ЭЛЕМЕНТ ЛИЗИНГ»</w:t>
            </w:r>
          </w:p>
        </w:tc>
        <w:tc>
          <w:tcPr>
            <w:tcW w:w="1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proofErr w:type="spellStart"/>
            <w:r w:rsidRPr="00463730">
              <w:rPr>
                <w:rFonts w:ascii="Verdana" w:eastAsia="Times New Roman" w:hAnsi="Verdana" w:cs="Calibri"/>
                <w:color w:val="404040" w:themeColor="text1" w:themeTint="BF"/>
                <w:sz w:val="20"/>
                <w:szCs w:val="20"/>
                <w:lang w:eastAsia="ru-RU"/>
              </w:rPr>
              <w:t>ruA</w:t>
            </w:r>
            <w:proofErr w:type="spellEnd"/>
          </w:p>
        </w:tc>
        <w:tc>
          <w:tcPr>
            <w:tcW w:w="1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29.01.2024</w:t>
            </w:r>
          </w:p>
        </w:tc>
        <w:tc>
          <w:tcPr>
            <w:tcW w:w="1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Стабильный</w:t>
            </w:r>
          </w:p>
        </w:tc>
      </w:tr>
      <w:tr w:rsidR="00463730" w:rsidRPr="00463730" w:rsidTr="00895815">
        <w:trPr>
          <w:trHeight w:val="300"/>
        </w:trPr>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ООО «ИНТЕРЛИЗИНГ»</w:t>
            </w:r>
          </w:p>
        </w:tc>
        <w:tc>
          <w:tcPr>
            <w:tcW w:w="1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proofErr w:type="spellStart"/>
            <w:r w:rsidRPr="00463730">
              <w:rPr>
                <w:rFonts w:ascii="Verdana" w:eastAsia="Times New Roman" w:hAnsi="Verdana" w:cs="Calibri"/>
                <w:color w:val="404040" w:themeColor="text1" w:themeTint="BF"/>
                <w:sz w:val="20"/>
                <w:szCs w:val="20"/>
                <w:lang w:eastAsia="ru-RU"/>
              </w:rPr>
              <w:t>ruA</w:t>
            </w:r>
            <w:proofErr w:type="spellEnd"/>
            <w:r w:rsidRPr="00463730">
              <w:rPr>
                <w:rFonts w:ascii="Verdana" w:eastAsia="Times New Roman" w:hAnsi="Verdana" w:cs="Calibri"/>
                <w:color w:val="404040" w:themeColor="text1" w:themeTint="BF"/>
                <w:sz w:val="20"/>
                <w:szCs w:val="20"/>
                <w:lang w:eastAsia="ru-RU"/>
              </w:rPr>
              <w:t>-</w:t>
            </w:r>
          </w:p>
        </w:tc>
        <w:tc>
          <w:tcPr>
            <w:tcW w:w="1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20.07.2023</w:t>
            </w:r>
          </w:p>
        </w:tc>
        <w:tc>
          <w:tcPr>
            <w:tcW w:w="1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Стабильный</w:t>
            </w:r>
          </w:p>
        </w:tc>
      </w:tr>
      <w:tr w:rsidR="00463730" w:rsidRPr="00463730" w:rsidTr="00895815">
        <w:trPr>
          <w:trHeight w:val="300"/>
        </w:trPr>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АО «МСП ЛИЗИНГ»</w:t>
            </w:r>
          </w:p>
        </w:tc>
        <w:tc>
          <w:tcPr>
            <w:tcW w:w="1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proofErr w:type="spellStart"/>
            <w:r w:rsidRPr="00463730">
              <w:rPr>
                <w:rFonts w:ascii="Verdana" w:eastAsia="Times New Roman" w:hAnsi="Verdana" w:cs="Calibri"/>
                <w:color w:val="404040" w:themeColor="text1" w:themeTint="BF"/>
                <w:sz w:val="20"/>
                <w:szCs w:val="20"/>
                <w:lang w:eastAsia="ru-RU"/>
              </w:rPr>
              <w:t>ruA</w:t>
            </w:r>
            <w:proofErr w:type="spellEnd"/>
            <w:r w:rsidRPr="00463730">
              <w:rPr>
                <w:rFonts w:ascii="Verdana" w:eastAsia="Times New Roman" w:hAnsi="Verdana" w:cs="Calibri"/>
                <w:color w:val="404040" w:themeColor="text1" w:themeTint="BF"/>
                <w:sz w:val="20"/>
                <w:szCs w:val="20"/>
                <w:lang w:eastAsia="ru-RU"/>
              </w:rPr>
              <w:t>-</w:t>
            </w:r>
          </w:p>
        </w:tc>
        <w:tc>
          <w:tcPr>
            <w:tcW w:w="1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31.10.2023</w:t>
            </w:r>
          </w:p>
        </w:tc>
        <w:tc>
          <w:tcPr>
            <w:tcW w:w="1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Стабильный</w:t>
            </w:r>
          </w:p>
        </w:tc>
      </w:tr>
      <w:tr w:rsidR="00463730" w:rsidRPr="00463730" w:rsidTr="00895815">
        <w:trPr>
          <w:trHeight w:val="300"/>
        </w:trPr>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ПАО «ТРАНСФИН-М»</w:t>
            </w:r>
          </w:p>
        </w:tc>
        <w:tc>
          <w:tcPr>
            <w:tcW w:w="1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proofErr w:type="spellStart"/>
            <w:r w:rsidRPr="00463730">
              <w:rPr>
                <w:rFonts w:ascii="Verdana" w:eastAsia="Times New Roman" w:hAnsi="Verdana" w:cs="Calibri"/>
                <w:color w:val="404040" w:themeColor="text1" w:themeTint="BF"/>
                <w:sz w:val="20"/>
                <w:szCs w:val="20"/>
                <w:lang w:eastAsia="ru-RU"/>
              </w:rPr>
              <w:t>ruA</w:t>
            </w:r>
            <w:proofErr w:type="spellEnd"/>
            <w:r w:rsidRPr="00463730">
              <w:rPr>
                <w:rFonts w:ascii="Verdana" w:eastAsia="Times New Roman" w:hAnsi="Verdana" w:cs="Calibri"/>
                <w:color w:val="404040" w:themeColor="text1" w:themeTint="BF"/>
                <w:sz w:val="20"/>
                <w:szCs w:val="20"/>
                <w:lang w:eastAsia="ru-RU"/>
              </w:rPr>
              <w:t>-</w:t>
            </w:r>
          </w:p>
        </w:tc>
        <w:tc>
          <w:tcPr>
            <w:tcW w:w="1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08.08.2023</w:t>
            </w:r>
          </w:p>
        </w:tc>
        <w:tc>
          <w:tcPr>
            <w:tcW w:w="1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Стабильный</w:t>
            </w:r>
          </w:p>
        </w:tc>
      </w:tr>
      <w:tr w:rsidR="00463730" w:rsidRPr="00463730" w:rsidTr="00895815">
        <w:trPr>
          <w:trHeight w:val="300"/>
        </w:trPr>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ООО «ЧЕЛИНДЛИЗИНГ»</w:t>
            </w:r>
          </w:p>
        </w:tc>
        <w:tc>
          <w:tcPr>
            <w:tcW w:w="1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proofErr w:type="spellStart"/>
            <w:r w:rsidRPr="00463730">
              <w:rPr>
                <w:rFonts w:ascii="Verdana" w:eastAsia="Times New Roman" w:hAnsi="Verdana" w:cs="Calibri"/>
                <w:color w:val="404040" w:themeColor="text1" w:themeTint="BF"/>
                <w:sz w:val="20"/>
                <w:szCs w:val="20"/>
                <w:lang w:eastAsia="ru-RU"/>
              </w:rPr>
              <w:t>ruA</w:t>
            </w:r>
            <w:proofErr w:type="spellEnd"/>
            <w:r w:rsidRPr="00463730">
              <w:rPr>
                <w:rFonts w:ascii="Verdana" w:eastAsia="Times New Roman" w:hAnsi="Verdana" w:cs="Calibri"/>
                <w:color w:val="404040" w:themeColor="text1" w:themeTint="BF"/>
                <w:sz w:val="20"/>
                <w:szCs w:val="20"/>
                <w:lang w:eastAsia="ru-RU"/>
              </w:rPr>
              <w:t>-</w:t>
            </w:r>
          </w:p>
        </w:tc>
        <w:tc>
          <w:tcPr>
            <w:tcW w:w="1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26.12.2023</w:t>
            </w:r>
          </w:p>
        </w:tc>
        <w:tc>
          <w:tcPr>
            <w:tcW w:w="1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Стабильный</w:t>
            </w:r>
          </w:p>
        </w:tc>
      </w:tr>
      <w:tr w:rsidR="00463730" w:rsidRPr="00463730" w:rsidTr="00895815">
        <w:trPr>
          <w:trHeight w:val="300"/>
        </w:trPr>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ООО «ЛК ЭВОЛЮЦИЯ»</w:t>
            </w:r>
          </w:p>
        </w:tc>
        <w:tc>
          <w:tcPr>
            <w:tcW w:w="1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proofErr w:type="spellStart"/>
            <w:r w:rsidRPr="00463730">
              <w:rPr>
                <w:rFonts w:ascii="Verdana" w:eastAsia="Times New Roman" w:hAnsi="Verdana" w:cs="Calibri"/>
                <w:color w:val="404040" w:themeColor="text1" w:themeTint="BF"/>
                <w:sz w:val="20"/>
                <w:szCs w:val="20"/>
                <w:lang w:eastAsia="ru-RU"/>
              </w:rPr>
              <w:t>ruBBB+</w:t>
            </w:r>
            <w:proofErr w:type="spellEnd"/>
          </w:p>
        </w:tc>
        <w:tc>
          <w:tcPr>
            <w:tcW w:w="1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24.11.2023</w:t>
            </w:r>
          </w:p>
        </w:tc>
        <w:tc>
          <w:tcPr>
            <w:tcW w:w="1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Стабильный</w:t>
            </w:r>
          </w:p>
        </w:tc>
      </w:tr>
      <w:tr w:rsidR="00463730" w:rsidRPr="00463730" w:rsidTr="00895815">
        <w:trPr>
          <w:trHeight w:val="300"/>
        </w:trPr>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ООО «ПР-ЛИЗИНГ»</w:t>
            </w:r>
          </w:p>
        </w:tc>
        <w:tc>
          <w:tcPr>
            <w:tcW w:w="1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proofErr w:type="spellStart"/>
            <w:r w:rsidRPr="00463730">
              <w:rPr>
                <w:rFonts w:ascii="Verdana" w:eastAsia="Times New Roman" w:hAnsi="Verdana" w:cs="Calibri"/>
                <w:color w:val="404040" w:themeColor="text1" w:themeTint="BF"/>
                <w:sz w:val="20"/>
                <w:szCs w:val="20"/>
                <w:lang w:eastAsia="ru-RU"/>
              </w:rPr>
              <w:t>ruBBB+</w:t>
            </w:r>
            <w:proofErr w:type="spellEnd"/>
          </w:p>
        </w:tc>
        <w:tc>
          <w:tcPr>
            <w:tcW w:w="1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08.05.2024</w:t>
            </w:r>
          </w:p>
        </w:tc>
        <w:tc>
          <w:tcPr>
            <w:tcW w:w="1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Стабильный</w:t>
            </w:r>
          </w:p>
        </w:tc>
      </w:tr>
      <w:tr w:rsidR="00463730" w:rsidRPr="00463730" w:rsidTr="00D56E66">
        <w:trPr>
          <w:trHeight w:val="300"/>
        </w:trPr>
        <w:tc>
          <w:tcPr>
            <w:tcW w:w="5240" w:type="dxa"/>
            <w:tcBorders>
              <w:top w:val="single" w:sz="4" w:space="0" w:color="BFBFBF" w:themeColor="background1" w:themeShade="BF"/>
              <w:left w:val="single" w:sz="4" w:space="0" w:color="BFBFBF" w:themeColor="background1" w:themeShade="BF"/>
              <w:bottom w:val="single" w:sz="4" w:space="0" w:color="ED7D31" w:themeColor="accent2"/>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ООО «ЛИЗИНГОВАЯ КОМПАНИЯ «ДЕЛЬТА»</w:t>
            </w:r>
          </w:p>
        </w:tc>
        <w:tc>
          <w:tcPr>
            <w:tcW w:w="1033" w:type="dxa"/>
            <w:tcBorders>
              <w:top w:val="single" w:sz="4" w:space="0" w:color="BFBFBF" w:themeColor="background1" w:themeShade="BF"/>
              <w:left w:val="single" w:sz="4" w:space="0" w:color="BFBFBF" w:themeColor="background1" w:themeShade="BF"/>
              <w:bottom w:val="single" w:sz="4" w:space="0" w:color="ED7D31" w:themeColor="accent2"/>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proofErr w:type="spellStart"/>
            <w:r w:rsidRPr="00463730">
              <w:rPr>
                <w:rFonts w:ascii="Verdana" w:eastAsia="Times New Roman" w:hAnsi="Verdana" w:cs="Calibri"/>
                <w:color w:val="404040" w:themeColor="text1" w:themeTint="BF"/>
                <w:sz w:val="20"/>
                <w:szCs w:val="20"/>
                <w:lang w:eastAsia="ru-RU"/>
              </w:rPr>
              <w:t>ruBBB</w:t>
            </w:r>
            <w:proofErr w:type="spellEnd"/>
          </w:p>
        </w:tc>
        <w:tc>
          <w:tcPr>
            <w:tcW w:w="1882" w:type="dxa"/>
            <w:tcBorders>
              <w:top w:val="single" w:sz="4" w:space="0" w:color="BFBFBF" w:themeColor="background1" w:themeShade="BF"/>
              <w:left w:val="single" w:sz="4" w:space="0" w:color="BFBFBF" w:themeColor="background1" w:themeShade="BF"/>
              <w:bottom w:val="single" w:sz="4" w:space="0" w:color="ED7D31" w:themeColor="accent2"/>
              <w:right w:val="single" w:sz="4" w:space="0" w:color="BFBFBF" w:themeColor="background1" w:themeShade="BF"/>
            </w:tcBorders>
            <w:shd w:val="clear" w:color="auto" w:fill="auto"/>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17.11.2023</w:t>
            </w:r>
          </w:p>
        </w:tc>
        <w:tc>
          <w:tcPr>
            <w:tcW w:w="1905" w:type="dxa"/>
            <w:tcBorders>
              <w:top w:val="single" w:sz="4" w:space="0" w:color="BFBFBF" w:themeColor="background1" w:themeShade="BF"/>
              <w:left w:val="single" w:sz="4" w:space="0" w:color="BFBFBF" w:themeColor="background1" w:themeShade="BF"/>
              <w:bottom w:val="single" w:sz="4" w:space="0" w:color="ED7D31" w:themeColor="accent2"/>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Стабильный</w:t>
            </w:r>
          </w:p>
        </w:tc>
      </w:tr>
      <w:tr w:rsidR="00463730" w:rsidRPr="00463730" w:rsidTr="00D56E66">
        <w:trPr>
          <w:trHeight w:val="300"/>
        </w:trPr>
        <w:tc>
          <w:tcPr>
            <w:tcW w:w="5240" w:type="dxa"/>
            <w:tcBorders>
              <w:top w:val="single" w:sz="4" w:space="0" w:color="ED7D31" w:themeColor="accent2"/>
              <w:left w:val="single" w:sz="4" w:space="0" w:color="ED7D31" w:themeColor="accent2"/>
              <w:bottom w:val="single" w:sz="4" w:space="0" w:color="ED7D31" w:themeColor="accent2"/>
              <w:right w:val="single" w:sz="4" w:space="0" w:color="BFBFBF" w:themeColor="background1" w:themeShade="BF"/>
            </w:tcBorders>
            <w:shd w:val="clear" w:color="auto" w:fill="BADEF0"/>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АО ЛК «РОДЕЛЕН»</w:t>
            </w:r>
          </w:p>
        </w:tc>
        <w:tc>
          <w:tcPr>
            <w:tcW w:w="1033" w:type="dxa"/>
            <w:tcBorders>
              <w:top w:val="single" w:sz="4" w:space="0" w:color="ED7D31" w:themeColor="accent2"/>
              <w:left w:val="single" w:sz="4" w:space="0" w:color="BFBFBF" w:themeColor="background1" w:themeShade="BF"/>
              <w:bottom w:val="single" w:sz="4" w:space="0" w:color="ED7D31" w:themeColor="accent2"/>
              <w:right w:val="single" w:sz="4" w:space="0" w:color="BFBFBF" w:themeColor="background1" w:themeShade="BF"/>
            </w:tcBorders>
            <w:shd w:val="clear" w:color="auto" w:fill="BADEF0"/>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proofErr w:type="spellStart"/>
            <w:r w:rsidRPr="00463730">
              <w:rPr>
                <w:rFonts w:ascii="Verdana" w:eastAsia="Times New Roman" w:hAnsi="Verdana" w:cs="Calibri"/>
                <w:color w:val="404040" w:themeColor="text1" w:themeTint="BF"/>
                <w:sz w:val="20"/>
                <w:szCs w:val="20"/>
                <w:lang w:eastAsia="ru-RU"/>
              </w:rPr>
              <w:t>ruBBB</w:t>
            </w:r>
            <w:proofErr w:type="spellEnd"/>
          </w:p>
        </w:tc>
        <w:tc>
          <w:tcPr>
            <w:tcW w:w="1882" w:type="dxa"/>
            <w:tcBorders>
              <w:top w:val="single" w:sz="4" w:space="0" w:color="ED7D31" w:themeColor="accent2"/>
              <w:left w:val="single" w:sz="4" w:space="0" w:color="BFBFBF" w:themeColor="background1" w:themeShade="BF"/>
              <w:bottom w:val="single" w:sz="4" w:space="0" w:color="ED7D31" w:themeColor="accent2"/>
              <w:right w:val="single" w:sz="4" w:space="0" w:color="BFBFBF" w:themeColor="background1" w:themeShade="BF"/>
            </w:tcBorders>
            <w:shd w:val="clear" w:color="auto" w:fill="BADEF0"/>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13.10.2023</w:t>
            </w:r>
          </w:p>
        </w:tc>
        <w:tc>
          <w:tcPr>
            <w:tcW w:w="1905" w:type="dxa"/>
            <w:tcBorders>
              <w:top w:val="single" w:sz="4" w:space="0" w:color="ED7D31" w:themeColor="accent2"/>
              <w:left w:val="single" w:sz="4" w:space="0" w:color="BFBFBF" w:themeColor="background1" w:themeShade="BF"/>
              <w:bottom w:val="single" w:sz="4" w:space="0" w:color="ED7D31" w:themeColor="accent2"/>
              <w:right w:val="single" w:sz="4" w:space="0" w:color="ED7D31" w:themeColor="accent2"/>
            </w:tcBorders>
            <w:shd w:val="clear" w:color="auto" w:fill="BADEF0"/>
            <w:noWrap/>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Стабильный</w:t>
            </w:r>
          </w:p>
        </w:tc>
      </w:tr>
      <w:tr w:rsidR="00463730" w:rsidRPr="00463730" w:rsidTr="00D56E66">
        <w:trPr>
          <w:trHeight w:val="300"/>
        </w:trPr>
        <w:tc>
          <w:tcPr>
            <w:tcW w:w="5240" w:type="dxa"/>
            <w:tcBorders>
              <w:top w:val="single" w:sz="4" w:space="0" w:color="ED7D31" w:themeColor="accent2"/>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ООО «ТАЙМЛИЗИНГ»</w:t>
            </w:r>
          </w:p>
        </w:tc>
        <w:tc>
          <w:tcPr>
            <w:tcW w:w="1033" w:type="dxa"/>
            <w:tcBorders>
              <w:top w:val="single" w:sz="4" w:space="0" w:color="ED7D31" w:themeColor="accent2"/>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proofErr w:type="spellStart"/>
            <w:r w:rsidRPr="00463730">
              <w:rPr>
                <w:rFonts w:ascii="Verdana" w:eastAsia="Times New Roman" w:hAnsi="Verdana" w:cs="Calibri"/>
                <w:color w:val="404040" w:themeColor="text1" w:themeTint="BF"/>
                <w:sz w:val="20"/>
                <w:szCs w:val="20"/>
                <w:lang w:eastAsia="ru-RU"/>
              </w:rPr>
              <w:t>ruBBB</w:t>
            </w:r>
            <w:proofErr w:type="spellEnd"/>
          </w:p>
        </w:tc>
        <w:tc>
          <w:tcPr>
            <w:tcW w:w="1882" w:type="dxa"/>
            <w:tcBorders>
              <w:top w:val="single" w:sz="4" w:space="0" w:color="ED7D31" w:themeColor="accent2"/>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16.02.2024</w:t>
            </w:r>
          </w:p>
        </w:tc>
        <w:tc>
          <w:tcPr>
            <w:tcW w:w="1905" w:type="dxa"/>
            <w:tcBorders>
              <w:top w:val="single" w:sz="4" w:space="0" w:color="ED7D31" w:themeColor="accent2"/>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Стабильный</w:t>
            </w:r>
          </w:p>
        </w:tc>
      </w:tr>
      <w:tr w:rsidR="00463730" w:rsidRPr="00463730" w:rsidTr="00895815">
        <w:trPr>
          <w:trHeight w:val="300"/>
        </w:trPr>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ООО «ЛИЗИНГ-ТРЕЙД»</w:t>
            </w:r>
          </w:p>
        </w:tc>
        <w:tc>
          <w:tcPr>
            <w:tcW w:w="1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proofErr w:type="spellStart"/>
            <w:r w:rsidRPr="00463730">
              <w:rPr>
                <w:rFonts w:ascii="Verdana" w:eastAsia="Times New Roman" w:hAnsi="Verdana" w:cs="Calibri"/>
                <w:color w:val="404040" w:themeColor="text1" w:themeTint="BF"/>
                <w:sz w:val="20"/>
                <w:szCs w:val="20"/>
                <w:lang w:eastAsia="ru-RU"/>
              </w:rPr>
              <w:t>ruBBB</w:t>
            </w:r>
            <w:proofErr w:type="spellEnd"/>
            <w:r w:rsidRPr="00463730">
              <w:rPr>
                <w:rFonts w:ascii="Verdana" w:eastAsia="Times New Roman" w:hAnsi="Verdana" w:cs="Calibri"/>
                <w:color w:val="404040" w:themeColor="text1" w:themeTint="BF"/>
                <w:sz w:val="20"/>
                <w:szCs w:val="20"/>
                <w:lang w:eastAsia="ru-RU"/>
              </w:rPr>
              <w:t xml:space="preserve">- </w:t>
            </w:r>
          </w:p>
        </w:tc>
        <w:tc>
          <w:tcPr>
            <w:tcW w:w="1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21.06.2023</w:t>
            </w:r>
          </w:p>
        </w:tc>
        <w:tc>
          <w:tcPr>
            <w:tcW w:w="1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Стабильный</w:t>
            </w:r>
          </w:p>
        </w:tc>
      </w:tr>
      <w:tr w:rsidR="00463730" w:rsidRPr="00463730" w:rsidTr="00895815">
        <w:trPr>
          <w:trHeight w:val="300"/>
        </w:trPr>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ООО «ТЕХНО ЛИЗИНГ»</w:t>
            </w:r>
          </w:p>
        </w:tc>
        <w:tc>
          <w:tcPr>
            <w:tcW w:w="1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proofErr w:type="spellStart"/>
            <w:r w:rsidRPr="00463730">
              <w:rPr>
                <w:rFonts w:ascii="Verdana" w:eastAsia="Times New Roman" w:hAnsi="Verdana" w:cs="Calibri"/>
                <w:color w:val="404040" w:themeColor="text1" w:themeTint="BF"/>
                <w:sz w:val="20"/>
                <w:szCs w:val="20"/>
                <w:lang w:eastAsia="ru-RU"/>
              </w:rPr>
              <w:t>ruBBB</w:t>
            </w:r>
            <w:proofErr w:type="spellEnd"/>
            <w:r w:rsidRPr="00463730">
              <w:rPr>
                <w:rFonts w:ascii="Verdana" w:eastAsia="Times New Roman" w:hAnsi="Verdana" w:cs="Calibri"/>
                <w:color w:val="404040" w:themeColor="text1" w:themeTint="BF"/>
                <w:sz w:val="20"/>
                <w:szCs w:val="20"/>
                <w:lang w:eastAsia="ru-RU"/>
              </w:rPr>
              <w:t>-</w:t>
            </w:r>
          </w:p>
        </w:tc>
        <w:tc>
          <w:tcPr>
            <w:tcW w:w="1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23.11.2023</w:t>
            </w:r>
          </w:p>
        </w:tc>
        <w:tc>
          <w:tcPr>
            <w:tcW w:w="1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Стабильный</w:t>
            </w:r>
          </w:p>
        </w:tc>
      </w:tr>
      <w:tr w:rsidR="00463730" w:rsidRPr="00463730" w:rsidTr="00895815">
        <w:trPr>
          <w:trHeight w:val="300"/>
        </w:trPr>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ООО «КОНТРОЛ ЛИЗИНГ»</w:t>
            </w:r>
          </w:p>
        </w:tc>
        <w:tc>
          <w:tcPr>
            <w:tcW w:w="1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proofErr w:type="spellStart"/>
            <w:r w:rsidRPr="00463730">
              <w:rPr>
                <w:rFonts w:ascii="Verdana" w:eastAsia="Times New Roman" w:hAnsi="Verdana" w:cs="Calibri"/>
                <w:color w:val="404040" w:themeColor="text1" w:themeTint="BF"/>
                <w:sz w:val="20"/>
                <w:szCs w:val="20"/>
                <w:lang w:eastAsia="ru-RU"/>
              </w:rPr>
              <w:t>ruBB+</w:t>
            </w:r>
            <w:proofErr w:type="spellEnd"/>
          </w:p>
        </w:tc>
        <w:tc>
          <w:tcPr>
            <w:tcW w:w="1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08.02.2024</w:t>
            </w:r>
          </w:p>
        </w:tc>
        <w:tc>
          <w:tcPr>
            <w:tcW w:w="1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Позитивный</w:t>
            </w:r>
          </w:p>
        </w:tc>
      </w:tr>
      <w:tr w:rsidR="00463730" w:rsidRPr="00463730" w:rsidTr="00895815">
        <w:trPr>
          <w:trHeight w:val="300"/>
        </w:trPr>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ООО «МК ЛИЗИНГ»</w:t>
            </w:r>
          </w:p>
        </w:tc>
        <w:tc>
          <w:tcPr>
            <w:tcW w:w="1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proofErr w:type="spellStart"/>
            <w:r w:rsidRPr="00463730">
              <w:rPr>
                <w:rFonts w:ascii="Verdana" w:eastAsia="Times New Roman" w:hAnsi="Verdana" w:cs="Calibri"/>
                <w:color w:val="404040" w:themeColor="text1" w:themeTint="BF"/>
                <w:sz w:val="20"/>
                <w:szCs w:val="20"/>
                <w:lang w:eastAsia="ru-RU"/>
              </w:rPr>
              <w:t>ruBB+</w:t>
            </w:r>
            <w:proofErr w:type="spellEnd"/>
          </w:p>
        </w:tc>
        <w:tc>
          <w:tcPr>
            <w:tcW w:w="1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16.10.2023</w:t>
            </w:r>
          </w:p>
        </w:tc>
        <w:tc>
          <w:tcPr>
            <w:tcW w:w="1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Стабильный</w:t>
            </w:r>
          </w:p>
        </w:tc>
      </w:tr>
      <w:tr w:rsidR="00463730" w:rsidRPr="00463730" w:rsidTr="00895815">
        <w:trPr>
          <w:trHeight w:val="300"/>
        </w:trPr>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ООО «УРАЛБИЗНЕСЛИЗИНГ»</w:t>
            </w:r>
          </w:p>
        </w:tc>
        <w:tc>
          <w:tcPr>
            <w:tcW w:w="1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proofErr w:type="spellStart"/>
            <w:r w:rsidRPr="00463730">
              <w:rPr>
                <w:rFonts w:ascii="Verdana" w:eastAsia="Times New Roman" w:hAnsi="Verdana" w:cs="Calibri"/>
                <w:color w:val="404040" w:themeColor="text1" w:themeTint="BF"/>
                <w:sz w:val="20"/>
                <w:szCs w:val="20"/>
                <w:lang w:eastAsia="ru-RU"/>
              </w:rPr>
              <w:t>ruBB+</w:t>
            </w:r>
            <w:proofErr w:type="spellEnd"/>
          </w:p>
        </w:tc>
        <w:tc>
          <w:tcPr>
            <w:tcW w:w="1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31.10.2023</w:t>
            </w:r>
          </w:p>
        </w:tc>
        <w:tc>
          <w:tcPr>
            <w:tcW w:w="1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Стабильный</w:t>
            </w:r>
          </w:p>
        </w:tc>
      </w:tr>
      <w:tr w:rsidR="00463730" w:rsidRPr="00463730" w:rsidTr="00895815">
        <w:trPr>
          <w:trHeight w:val="300"/>
        </w:trPr>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ООО «ЭКОНОМЛИЗИНГ»</w:t>
            </w:r>
          </w:p>
        </w:tc>
        <w:tc>
          <w:tcPr>
            <w:tcW w:w="1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proofErr w:type="spellStart"/>
            <w:r w:rsidRPr="00463730">
              <w:rPr>
                <w:rFonts w:ascii="Verdana" w:eastAsia="Times New Roman" w:hAnsi="Verdana" w:cs="Calibri"/>
                <w:color w:val="404040" w:themeColor="text1" w:themeTint="BF"/>
                <w:sz w:val="20"/>
                <w:szCs w:val="20"/>
                <w:lang w:eastAsia="ru-RU"/>
              </w:rPr>
              <w:t>ruBB+</w:t>
            </w:r>
            <w:proofErr w:type="spellEnd"/>
          </w:p>
        </w:tc>
        <w:tc>
          <w:tcPr>
            <w:tcW w:w="1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09.08.2023</w:t>
            </w:r>
          </w:p>
        </w:tc>
        <w:tc>
          <w:tcPr>
            <w:tcW w:w="1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Стабильный</w:t>
            </w:r>
          </w:p>
        </w:tc>
      </w:tr>
      <w:tr w:rsidR="00463730" w:rsidRPr="00463730" w:rsidTr="00895815">
        <w:trPr>
          <w:trHeight w:val="300"/>
        </w:trPr>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ООО «РАФТ ЛИЗИНГ»</w:t>
            </w:r>
          </w:p>
        </w:tc>
        <w:tc>
          <w:tcPr>
            <w:tcW w:w="1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proofErr w:type="spellStart"/>
            <w:r w:rsidRPr="00463730">
              <w:rPr>
                <w:rFonts w:ascii="Verdana" w:eastAsia="Times New Roman" w:hAnsi="Verdana" w:cs="Calibri"/>
                <w:color w:val="404040" w:themeColor="text1" w:themeTint="BF"/>
                <w:sz w:val="20"/>
                <w:szCs w:val="20"/>
                <w:lang w:eastAsia="ru-RU"/>
              </w:rPr>
              <w:t>ruBB</w:t>
            </w:r>
            <w:proofErr w:type="spellEnd"/>
          </w:p>
        </w:tc>
        <w:tc>
          <w:tcPr>
            <w:tcW w:w="1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13.02.2024</w:t>
            </w:r>
          </w:p>
        </w:tc>
        <w:tc>
          <w:tcPr>
            <w:tcW w:w="1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Стабильный</w:t>
            </w:r>
          </w:p>
        </w:tc>
      </w:tr>
      <w:tr w:rsidR="00463730" w:rsidRPr="00463730" w:rsidTr="00895815">
        <w:trPr>
          <w:trHeight w:val="300"/>
        </w:trPr>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НАО «ФИНАНСОВЫЕ СИСТЕМЫ»</w:t>
            </w:r>
          </w:p>
        </w:tc>
        <w:tc>
          <w:tcPr>
            <w:tcW w:w="1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proofErr w:type="spellStart"/>
            <w:r w:rsidRPr="00463730">
              <w:rPr>
                <w:rFonts w:ascii="Verdana" w:eastAsia="Times New Roman" w:hAnsi="Verdana" w:cs="Calibri"/>
                <w:color w:val="404040" w:themeColor="text1" w:themeTint="BF"/>
                <w:sz w:val="20"/>
                <w:szCs w:val="20"/>
                <w:lang w:eastAsia="ru-RU"/>
              </w:rPr>
              <w:t>ruBB</w:t>
            </w:r>
            <w:proofErr w:type="spellEnd"/>
          </w:p>
        </w:tc>
        <w:tc>
          <w:tcPr>
            <w:tcW w:w="1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27.06.2023</w:t>
            </w:r>
          </w:p>
        </w:tc>
        <w:tc>
          <w:tcPr>
            <w:tcW w:w="1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Стабильный</w:t>
            </w:r>
          </w:p>
        </w:tc>
      </w:tr>
      <w:tr w:rsidR="00463730" w:rsidRPr="00463730" w:rsidTr="00895815">
        <w:trPr>
          <w:trHeight w:val="300"/>
        </w:trPr>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ООО «ТРАНСПОРТНАЯ ЛИЗИНГОВАЯ КОМПАНИЯ»</w:t>
            </w:r>
          </w:p>
        </w:tc>
        <w:tc>
          <w:tcPr>
            <w:tcW w:w="1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proofErr w:type="spellStart"/>
            <w:r w:rsidRPr="00463730">
              <w:rPr>
                <w:rFonts w:ascii="Verdana" w:eastAsia="Times New Roman" w:hAnsi="Verdana" w:cs="Calibri"/>
                <w:color w:val="404040" w:themeColor="text1" w:themeTint="BF"/>
                <w:sz w:val="20"/>
                <w:szCs w:val="20"/>
                <w:lang w:eastAsia="ru-RU"/>
              </w:rPr>
              <w:t>ruBB</w:t>
            </w:r>
            <w:proofErr w:type="spellEnd"/>
            <w:r w:rsidRPr="00463730">
              <w:rPr>
                <w:rFonts w:ascii="Verdana" w:eastAsia="Times New Roman" w:hAnsi="Verdana" w:cs="Calibri"/>
                <w:color w:val="404040" w:themeColor="text1" w:themeTint="BF"/>
                <w:sz w:val="20"/>
                <w:szCs w:val="20"/>
                <w:lang w:eastAsia="ru-RU"/>
              </w:rPr>
              <w:t>-</w:t>
            </w:r>
          </w:p>
        </w:tc>
        <w:tc>
          <w:tcPr>
            <w:tcW w:w="1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23.06.2023</w:t>
            </w:r>
          </w:p>
        </w:tc>
        <w:tc>
          <w:tcPr>
            <w:tcW w:w="1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Стабильный</w:t>
            </w:r>
          </w:p>
        </w:tc>
      </w:tr>
      <w:tr w:rsidR="00463730" w:rsidRPr="00463730" w:rsidTr="00895815">
        <w:trPr>
          <w:trHeight w:val="300"/>
        </w:trPr>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ООО «ВЕЛКОР»</w:t>
            </w:r>
          </w:p>
        </w:tc>
        <w:tc>
          <w:tcPr>
            <w:tcW w:w="1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proofErr w:type="spellStart"/>
            <w:r w:rsidRPr="00463730">
              <w:rPr>
                <w:rFonts w:ascii="Verdana" w:eastAsia="Times New Roman" w:hAnsi="Verdana" w:cs="Calibri"/>
                <w:color w:val="404040" w:themeColor="text1" w:themeTint="BF"/>
                <w:sz w:val="20"/>
                <w:szCs w:val="20"/>
                <w:lang w:eastAsia="ru-RU"/>
              </w:rPr>
              <w:t>ruB</w:t>
            </w:r>
            <w:proofErr w:type="spellEnd"/>
          </w:p>
        </w:tc>
        <w:tc>
          <w:tcPr>
            <w:tcW w:w="1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27.12.2023</w:t>
            </w:r>
          </w:p>
        </w:tc>
        <w:tc>
          <w:tcPr>
            <w:tcW w:w="1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Стабильный</w:t>
            </w:r>
          </w:p>
        </w:tc>
      </w:tr>
      <w:tr w:rsidR="00463730" w:rsidRPr="00463730" w:rsidTr="00895815">
        <w:trPr>
          <w:trHeight w:val="300"/>
        </w:trPr>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ООО ЛК «СЕСПЕЛЬ-ФИНАНС»</w:t>
            </w:r>
          </w:p>
        </w:tc>
        <w:tc>
          <w:tcPr>
            <w:tcW w:w="10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rPr>
                <w:rFonts w:ascii="Verdana" w:eastAsia="Times New Roman" w:hAnsi="Verdana" w:cs="Calibri"/>
                <w:color w:val="404040" w:themeColor="text1" w:themeTint="BF"/>
                <w:sz w:val="20"/>
                <w:szCs w:val="20"/>
                <w:lang w:eastAsia="ru-RU"/>
              </w:rPr>
            </w:pPr>
            <w:proofErr w:type="spellStart"/>
            <w:r w:rsidRPr="00463730">
              <w:rPr>
                <w:rFonts w:ascii="Verdana" w:eastAsia="Times New Roman" w:hAnsi="Verdana" w:cs="Calibri"/>
                <w:color w:val="404040" w:themeColor="text1" w:themeTint="BF"/>
                <w:sz w:val="20"/>
                <w:szCs w:val="20"/>
                <w:lang w:eastAsia="ru-RU"/>
              </w:rPr>
              <w:t>ruB</w:t>
            </w:r>
            <w:proofErr w:type="spellEnd"/>
          </w:p>
        </w:tc>
        <w:tc>
          <w:tcPr>
            <w:tcW w:w="1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20.10.2023</w:t>
            </w:r>
          </w:p>
        </w:tc>
        <w:tc>
          <w:tcPr>
            <w:tcW w:w="1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895815" w:rsidRPr="00463730" w:rsidRDefault="00895815" w:rsidP="00895815">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Стабильный</w:t>
            </w:r>
          </w:p>
        </w:tc>
      </w:tr>
    </w:tbl>
    <w:p w:rsidR="00297058" w:rsidRPr="00463730" w:rsidRDefault="00A01401" w:rsidP="00DB611E">
      <w:pPr>
        <w:jc w:val="both"/>
        <w:rPr>
          <w:rFonts w:ascii="Verdana" w:hAnsi="Verdana"/>
          <w:color w:val="404040" w:themeColor="text1" w:themeTint="BF"/>
          <w:sz w:val="20"/>
          <w:szCs w:val="20"/>
          <w:highlight w:val="yellow"/>
        </w:rPr>
      </w:pPr>
      <w:r>
        <w:rPr>
          <w:rFonts w:ascii="Verdana" w:hAnsi="Verdana"/>
          <w:noProof/>
          <w:color w:val="404040" w:themeColor="text1" w:themeTint="BF"/>
          <w:sz w:val="20"/>
          <w:szCs w:val="20"/>
        </w:rPr>
        <w:pict>
          <v:group id="_x0000_s1058" style="position:absolute;left:0;text-align:left;margin-left:35.75pt;margin-top:36.95pt;width:.1pt;height:762.65pt;z-index:-251654144;mso-position-horizontal-relative:page;mso-position-vertical-relative:page" coordorigin="1184,1192" coordsize="2,1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">
            <v:shape id="Freeform 5" o:spid="_x0000_s1059" style="position:absolute;left:1184;top:1192;width:2;height:15253;visibility:visible;mso-wrap-style:square;v-text-anchor:top" coordsize="2,1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" path="m,l,15252e" filled="f" strokecolor="#ffa000" strokeweight=".30008mm">
              <v:path arrowok="t" o:connecttype="custom" o:connectlocs="0,1192;0,16444" o:connectangles="0,0"/>
            </v:shape>
            <w10:wrap anchorx="page" anchory="page"/>
          </v:group>
        </w:pict>
      </w:r>
    </w:p>
    <w:p w:rsidR="00E171EC" w:rsidRPr="00463730" w:rsidRDefault="00A67ADD" w:rsidP="007904EA">
      <w:pPr>
        <w:pStyle w:val="1"/>
        <w:jc w:val="left"/>
        <w:rPr>
          <w:rFonts w:ascii="Verdana" w:hAnsi="Verdana"/>
          <w:color w:val="404040" w:themeColor="text1" w:themeTint="BF"/>
          <w:sz w:val="20"/>
          <w:szCs w:val="20"/>
        </w:rPr>
      </w:pPr>
      <w:bookmarkStart w:id="2" w:name="_Toc170818574"/>
      <w:r w:rsidRPr="00463730">
        <w:rPr>
          <w:rFonts w:ascii="Verdana" w:hAnsi="Verdana"/>
          <w:color w:val="404040" w:themeColor="text1" w:themeTint="BF"/>
          <w:sz w:val="20"/>
          <w:szCs w:val="20"/>
        </w:rPr>
        <w:t xml:space="preserve">2. </w:t>
      </w:r>
      <w:r w:rsidR="00810E60" w:rsidRPr="00463730">
        <w:rPr>
          <w:rFonts w:ascii="Verdana" w:hAnsi="Verdana"/>
          <w:color w:val="404040" w:themeColor="text1" w:themeTint="BF"/>
          <w:sz w:val="20"/>
          <w:szCs w:val="20"/>
        </w:rPr>
        <w:t>О КОМПАНИИ</w:t>
      </w:r>
      <w:bookmarkEnd w:id="2"/>
    </w:p>
    <w:p w:rsidR="00752941" w:rsidRPr="00463730" w:rsidRDefault="00752941" w:rsidP="00DB611E">
      <w:pPr>
        <w:jc w:val="both"/>
        <w:rPr>
          <w:rStyle w:val="jsgrdq"/>
          <w:rFonts w:ascii="Verdana" w:hAnsi="Verdana"/>
          <w:color w:val="404040" w:themeColor="text1" w:themeTint="BF"/>
          <w:spacing w:val="10"/>
          <w:sz w:val="20"/>
          <w:szCs w:val="20"/>
        </w:rPr>
      </w:pPr>
      <w:r w:rsidRPr="00463730">
        <w:rPr>
          <w:rStyle w:val="jsgrdq"/>
          <w:rFonts w:ascii="Verdana" w:hAnsi="Verdana"/>
          <w:color w:val="404040" w:themeColor="text1" w:themeTint="BF"/>
          <w:spacing w:val="10"/>
          <w:sz w:val="20"/>
          <w:szCs w:val="20"/>
        </w:rPr>
        <w:t xml:space="preserve">Дата создания </w:t>
      </w:r>
      <w:r w:rsidR="005557B2" w:rsidRPr="00463730">
        <w:rPr>
          <w:rStyle w:val="jsgrdq"/>
          <w:rFonts w:ascii="Verdana" w:hAnsi="Verdana"/>
          <w:color w:val="404040" w:themeColor="text1" w:themeTint="BF"/>
          <w:spacing w:val="10"/>
          <w:sz w:val="20"/>
          <w:szCs w:val="20"/>
        </w:rPr>
        <w:t xml:space="preserve">АО ЛК «Роделен» 18.05.2007. Основным видом деятельности компании с момента основания является </w:t>
      </w:r>
      <w:r w:rsidR="005557B2" w:rsidRPr="00463730">
        <w:rPr>
          <w:rStyle w:val="jsgrdq"/>
          <w:rFonts w:ascii="Verdana" w:hAnsi="Verdana"/>
          <w:b/>
          <w:bCs/>
          <w:color w:val="404040" w:themeColor="text1" w:themeTint="BF"/>
          <w:spacing w:val="10"/>
          <w:sz w:val="20"/>
          <w:szCs w:val="20"/>
        </w:rPr>
        <w:t>финансовая аренда (лизинг)</w:t>
      </w:r>
      <w:r w:rsidR="00115ADB" w:rsidRPr="00463730">
        <w:rPr>
          <w:rStyle w:val="jsgrdq"/>
          <w:rFonts w:ascii="Verdana" w:hAnsi="Verdana"/>
          <w:color w:val="404040" w:themeColor="text1" w:themeTint="BF"/>
          <w:spacing w:val="10"/>
          <w:sz w:val="20"/>
          <w:szCs w:val="20"/>
        </w:rPr>
        <w:t xml:space="preserve">. </w:t>
      </w:r>
    </w:p>
    <w:p w:rsidR="005557B2" w:rsidRPr="00463730" w:rsidRDefault="00752941" w:rsidP="00DB611E">
      <w:pPr>
        <w:pStyle w:val="04xlpa"/>
        <w:jc w:val="both"/>
        <w:rPr>
          <w:rFonts w:ascii="Verdana" w:hAnsi="Verdana"/>
          <w:color w:val="404040" w:themeColor="text1" w:themeTint="BF"/>
          <w:spacing w:val="10"/>
          <w:sz w:val="20"/>
          <w:szCs w:val="20"/>
        </w:rPr>
      </w:pPr>
      <w:r w:rsidRPr="00463730">
        <w:rPr>
          <w:rStyle w:val="jsgrdq"/>
          <w:rFonts w:ascii="Verdana" w:hAnsi="Verdana"/>
          <w:color w:val="404040" w:themeColor="text1" w:themeTint="BF"/>
          <w:spacing w:val="10"/>
          <w:sz w:val="20"/>
          <w:szCs w:val="20"/>
        </w:rPr>
        <w:t xml:space="preserve">В первые годы после создания </w:t>
      </w:r>
      <w:r w:rsidR="005557B2" w:rsidRPr="00463730">
        <w:rPr>
          <w:rStyle w:val="jsgrdq"/>
          <w:rFonts w:ascii="Verdana" w:hAnsi="Verdana"/>
          <w:color w:val="404040" w:themeColor="text1" w:themeTint="BF"/>
          <w:spacing w:val="10"/>
          <w:sz w:val="20"/>
          <w:szCs w:val="20"/>
        </w:rPr>
        <w:t xml:space="preserve">компания </w:t>
      </w:r>
      <w:r w:rsidRPr="00463730">
        <w:rPr>
          <w:rStyle w:val="jsgrdq"/>
          <w:rFonts w:ascii="Verdana" w:hAnsi="Verdana"/>
          <w:color w:val="404040" w:themeColor="text1" w:themeTint="BF"/>
          <w:spacing w:val="10"/>
          <w:sz w:val="20"/>
          <w:szCs w:val="20"/>
        </w:rPr>
        <w:t>осуществляла деятельность</w:t>
      </w:r>
      <w:r w:rsidR="005557B2" w:rsidRPr="00463730">
        <w:rPr>
          <w:rStyle w:val="jsgrdq"/>
          <w:rFonts w:ascii="Verdana" w:hAnsi="Verdana"/>
          <w:color w:val="404040" w:themeColor="text1" w:themeTint="BF"/>
          <w:spacing w:val="10"/>
          <w:sz w:val="20"/>
          <w:szCs w:val="20"/>
        </w:rPr>
        <w:t xml:space="preserve"> только на</w:t>
      </w:r>
      <w:r w:rsidRPr="00463730">
        <w:rPr>
          <w:rStyle w:val="jsgrdq"/>
          <w:rFonts w:ascii="Verdana" w:hAnsi="Verdana"/>
          <w:color w:val="404040" w:themeColor="text1" w:themeTint="BF"/>
          <w:spacing w:val="10"/>
          <w:sz w:val="20"/>
          <w:szCs w:val="20"/>
        </w:rPr>
        <w:t xml:space="preserve"> лизинговом</w:t>
      </w:r>
      <w:r w:rsidR="005557B2" w:rsidRPr="00463730">
        <w:rPr>
          <w:rStyle w:val="jsgrdq"/>
          <w:rFonts w:ascii="Verdana" w:hAnsi="Verdana"/>
          <w:color w:val="404040" w:themeColor="text1" w:themeTint="BF"/>
          <w:spacing w:val="10"/>
          <w:sz w:val="20"/>
          <w:szCs w:val="20"/>
        </w:rPr>
        <w:t xml:space="preserve"> рынке Санкт- Петербурга и Ленинградской области</w:t>
      </w:r>
      <w:r w:rsidRPr="00463730">
        <w:rPr>
          <w:rStyle w:val="jsgrdq"/>
          <w:rFonts w:ascii="Verdana" w:hAnsi="Verdana"/>
          <w:color w:val="404040" w:themeColor="text1" w:themeTint="BF"/>
          <w:spacing w:val="10"/>
          <w:sz w:val="20"/>
          <w:szCs w:val="20"/>
        </w:rPr>
        <w:t>.</w:t>
      </w:r>
      <w:r w:rsidR="005557B2" w:rsidRPr="00463730">
        <w:rPr>
          <w:rStyle w:val="jsgrdq"/>
          <w:rFonts w:ascii="Verdana" w:hAnsi="Verdana"/>
          <w:color w:val="404040" w:themeColor="text1" w:themeTint="BF"/>
          <w:spacing w:val="10"/>
          <w:sz w:val="20"/>
          <w:szCs w:val="20"/>
        </w:rPr>
        <w:t xml:space="preserve"> </w:t>
      </w:r>
      <w:r w:rsidRPr="00463730">
        <w:rPr>
          <w:rStyle w:val="jsgrdq"/>
          <w:rFonts w:ascii="Verdana" w:hAnsi="Verdana"/>
          <w:color w:val="404040" w:themeColor="text1" w:themeTint="BF"/>
          <w:spacing w:val="10"/>
          <w:sz w:val="20"/>
          <w:szCs w:val="20"/>
        </w:rPr>
        <w:t xml:space="preserve">К </w:t>
      </w:r>
      <w:r w:rsidR="005557B2" w:rsidRPr="00463730">
        <w:rPr>
          <w:rStyle w:val="jsgrdq"/>
          <w:rFonts w:ascii="Verdana" w:hAnsi="Verdana"/>
          <w:color w:val="404040" w:themeColor="text1" w:themeTint="BF"/>
          <w:spacing w:val="10"/>
          <w:sz w:val="20"/>
          <w:szCs w:val="20"/>
        </w:rPr>
        <w:t>настояще</w:t>
      </w:r>
      <w:r w:rsidRPr="00463730">
        <w:rPr>
          <w:rStyle w:val="jsgrdq"/>
          <w:rFonts w:ascii="Verdana" w:hAnsi="Verdana"/>
          <w:color w:val="404040" w:themeColor="text1" w:themeTint="BF"/>
          <w:spacing w:val="10"/>
          <w:sz w:val="20"/>
          <w:szCs w:val="20"/>
        </w:rPr>
        <w:t>му моменту</w:t>
      </w:r>
      <w:r w:rsidR="005557B2" w:rsidRPr="00463730">
        <w:rPr>
          <w:rStyle w:val="jsgrdq"/>
          <w:rFonts w:ascii="Verdana" w:hAnsi="Verdana"/>
          <w:color w:val="404040" w:themeColor="text1" w:themeTint="BF"/>
          <w:spacing w:val="10"/>
          <w:sz w:val="20"/>
          <w:szCs w:val="20"/>
        </w:rPr>
        <w:t xml:space="preserve"> географи</w:t>
      </w:r>
      <w:r w:rsidRPr="00463730">
        <w:rPr>
          <w:rStyle w:val="jsgrdq"/>
          <w:rFonts w:ascii="Verdana" w:hAnsi="Verdana"/>
          <w:color w:val="404040" w:themeColor="text1" w:themeTint="BF"/>
          <w:spacing w:val="10"/>
          <w:sz w:val="20"/>
          <w:szCs w:val="20"/>
        </w:rPr>
        <w:t xml:space="preserve">я </w:t>
      </w:r>
      <w:r w:rsidR="005557B2" w:rsidRPr="00463730">
        <w:rPr>
          <w:rStyle w:val="jsgrdq"/>
          <w:rFonts w:ascii="Verdana" w:hAnsi="Verdana"/>
          <w:color w:val="404040" w:themeColor="text1" w:themeTint="BF"/>
          <w:spacing w:val="10"/>
          <w:sz w:val="20"/>
          <w:szCs w:val="20"/>
        </w:rPr>
        <w:t>деятельности</w:t>
      </w:r>
      <w:r w:rsidRPr="00463730">
        <w:rPr>
          <w:rStyle w:val="jsgrdq"/>
          <w:rFonts w:ascii="Verdana" w:hAnsi="Verdana"/>
          <w:color w:val="404040" w:themeColor="text1" w:themeTint="BF"/>
          <w:spacing w:val="10"/>
          <w:sz w:val="20"/>
          <w:szCs w:val="20"/>
        </w:rPr>
        <w:t xml:space="preserve"> компании существенно расширена. АО ЛК «Роделен»</w:t>
      </w:r>
      <w:r w:rsidR="005557B2" w:rsidRPr="00463730">
        <w:rPr>
          <w:rStyle w:val="jsgrdq"/>
          <w:rFonts w:ascii="Verdana" w:hAnsi="Verdana"/>
          <w:color w:val="404040" w:themeColor="text1" w:themeTint="BF"/>
          <w:spacing w:val="10"/>
          <w:sz w:val="20"/>
          <w:szCs w:val="20"/>
        </w:rPr>
        <w:t xml:space="preserve"> </w:t>
      </w:r>
      <w:r w:rsidRPr="00463730">
        <w:rPr>
          <w:rStyle w:val="jsgrdq"/>
          <w:rFonts w:ascii="Verdana" w:hAnsi="Verdana"/>
          <w:color w:val="404040" w:themeColor="text1" w:themeTint="BF"/>
          <w:spacing w:val="10"/>
          <w:sz w:val="20"/>
          <w:szCs w:val="20"/>
        </w:rPr>
        <w:t xml:space="preserve">не имеет ограничений по территориальному признаку местонахождения </w:t>
      </w:r>
      <w:r w:rsidR="005557B2" w:rsidRPr="00463730">
        <w:rPr>
          <w:rStyle w:val="jsgrdq"/>
          <w:rFonts w:ascii="Verdana" w:hAnsi="Verdana"/>
          <w:color w:val="404040" w:themeColor="text1" w:themeTint="BF"/>
          <w:spacing w:val="10"/>
          <w:sz w:val="20"/>
          <w:szCs w:val="20"/>
        </w:rPr>
        <w:t>клиент</w:t>
      </w:r>
      <w:r w:rsidRPr="00463730">
        <w:rPr>
          <w:rStyle w:val="jsgrdq"/>
          <w:rFonts w:ascii="Verdana" w:hAnsi="Verdana"/>
          <w:color w:val="404040" w:themeColor="text1" w:themeTint="BF"/>
          <w:spacing w:val="10"/>
          <w:sz w:val="20"/>
          <w:szCs w:val="20"/>
        </w:rPr>
        <w:t>ов</w:t>
      </w:r>
      <w:r w:rsidR="005557B2" w:rsidRPr="00463730">
        <w:rPr>
          <w:rStyle w:val="jsgrdq"/>
          <w:rFonts w:ascii="Verdana" w:hAnsi="Verdana"/>
          <w:color w:val="404040" w:themeColor="text1" w:themeTint="BF"/>
          <w:spacing w:val="10"/>
          <w:sz w:val="20"/>
          <w:szCs w:val="20"/>
        </w:rPr>
        <w:t xml:space="preserve"> в РФ. </w:t>
      </w:r>
    </w:p>
    <w:p w:rsidR="005557B2" w:rsidRPr="00463730" w:rsidRDefault="00752941" w:rsidP="00DB611E">
      <w:pPr>
        <w:pStyle w:val="04xlpa"/>
        <w:jc w:val="both"/>
        <w:rPr>
          <w:rFonts w:ascii="Verdana" w:hAnsi="Verdana"/>
          <w:color w:val="404040" w:themeColor="text1" w:themeTint="BF"/>
          <w:spacing w:val="10"/>
          <w:sz w:val="20"/>
          <w:szCs w:val="20"/>
        </w:rPr>
      </w:pPr>
      <w:r w:rsidRPr="00463730">
        <w:rPr>
          <w:rStyle w:val="jsgrdq"/>
          <w:rFonts w:ascii="Verdana" w:hAnsi="Verdana"/>
          <w:color w:val="404040" w:themeColor="text1" w:themeTint="BF"/>
          <w:spacing w:val="10"/>
          <w:sz w:val="20"/>
          <w:szCs w:val="20"/>
        </w:rPr>
        <w:t xml:space="preserve">История </w:t>
      </w:r>
      <w:r w:rsidR="005557B2" w:rsidRPr="00463730">
        <w:rPr>
          <w:rStyle w:val="jsgrdq"/>
          <w:rFonts w:ascii="Verdana" w:hAnsi="Verdana"/>
          <w:color w:val="404040" w:themeColor="text1" w:themeTint="BF"/>
          <w:spacing w:val="10"/>
          <w:sz w:val="20"/>
          <w:szCs w:val="20"/>
        </w:rPr>
        <w:t>развития компани</w:t>
      </w:r>
      <w:r w:rsidRPr="00463730">
        <w:rPr>
          <w:rStyle w:val="jsgrdq"/>
          <w:rFonts w:ascii="Verdana" w:hAnsi="Verdana"/>
          <w:color w:val="404040" w:themeColor="text1" w:themeTint="BF"/>
          <w:spacing w:val="10"/>
          <w:sz w:val="20"/>
          <w:szCs w:val="20"/>
        </w:rPr>
        <w:t>и</w:t>
      </w:r>
      <w:r w:rsidR="005557B2" w:rsidRPr="00463730">
        <w:rPr>
          <w:rStyle w:val="jsgrdq"/>
          <w:rFonts w:ascii="Verdana" w:hAnsi="Verdana"/>
          <w:color w:val="404040" w:themeColor="text1" w:themeTint="BF"/>
          <w:spacing w:val="10"/>
          <w:sz w:val="20"/>
          <w:szCs w:val="20"/>
        </w:rPr>
        <w:t xml:space="preserve"> </w:t>
      </w:r>
      <w:r w:rsidRPr="00463730">
        <w:rPr>
          <w:rStyle w:val="jsgrdq"/>
          <w:rFonts w:ascii="Verdana" w:hAnsi="Verdana"/>
          <w:color w:val="404040" w:themeColor="text1" w:themeTint="BF"/>
          <w:spacing w:val="10"/>
          <w:sz w:val="20"/>
          <w:szCs w:val="20"/>
        </w:rPr>
        <w:t>началась с</w:t>
      </w:r>
      <w:r w:rsidR="005557B2" w:rsidRPr="00463730">
        <w:rPr>
          <w:rStyle w:val="jsgrdq"/>
          <w:rFonts w:ascii="Verdana" w:hAnsi="Verdana"/>
          <w:color w:val="404040" w:themeColor="text1" w:themeTint="BF"/>
          <w:spacing w:val="10"/>
          <w:sz w:val="20"/>
          <w:szCs w:val="20"/>
        </w:rPr>
        <w:t xml:space="preserve"> лизинг</w:t>
      </w:r>
      <w:r w:rsidRPr="00463730">
        <w:rPr>
          <w:rStyle w:val="jsgrdq"/>
          <w:rFonts w:ascii="Verdana" w:hAnsi="Verdana"/>
          <w:color w:val="404040" w:themeColor="text1" w:themeTint="BF"/>
          <w:spacing w:val="10"/>
          <w:sz w:val="20"/>
          <w:szCs w:val="20"/>
        </w:rPr>
        <w:t>а</w:t>
      </w:r>
      <w:r w:rsidR="005557B2" w:rsidRPr="00463730">
        <w:rPr>
          <w:rStyle w:val="jsgrdq"/>
          <w:rFonts w:ascii="Verdana" w:hAnsi="Verdana"/>
          <w:color w:val="404040" w:themeColor="text1" w:themeTint="BF"/>
          <w:spacing w:val="10"/>
          <w:sz w:val="20"/>
          <w:szCs w:val="20"/>
        </w:rPr>
        <w:t xml:space="preserve"> телекоммуникационного оборудования</w:t>
      </w:r>
      <w:r w:rsidRPr="00463730">
        <w:rPr>
          <w:rStyle w:val="jsgrdq"/>
          <w:rFonts w:ascii="Verdana" w:hAnsi="Verdana"/>
          <w:color w:val="404040" w:themeColor="text1" w:themeTint="BF"/>
          <w:spacing w:val="10"/>
          <w:sz w:val="20"/>
          <w:szCs w:val="20"/>
        </w:rPr>
        <w:t xml:space="preserve">. С течением времени, по мере </w:t>
      </w:r>
      <w:r w:rsidR="00B631DA" w:rsidRPr="00463730">
        <w:rPr>
          <w:rStyle w:val="jsgrdq"/>
          <w:rFonts w:ascii="Verdana" w:hAnsi="Verdana"/>
          <w:color w:val="404040" w:themeColor="text1" w:themeTint="BF"/>
          <w:spacing w:val="10"/>
          <w:sz w:val="20"/>
          <w:szCs w:val="20"/>
        </w:rPr>
        <w:t>развития компании</w:t>
      </w:r>
      <w:r w:rsidR="00FC31DC" w:rsidRPr="00463730">
        <w:rPr>
          <w:rStyle w:val="jsgrdq"/>
          <w:rFonts w:ascii="Verdana" w:hAnsi="Verdana"/>
          <w:color w:val="404040" w:themeColor="text1" w:themeTint="BF"/>
          <w:spacing w:val="10"/>
          <w:sz w:val="20"/>
          <w:szCs w:val="20"/>
        </w:rPr>
        <w:t>, наработки</w:t>
      </w:r>
      <w:r w:rsidR="00B631DA" w:rsidRPr="00463730">
        <w:rPr>
          <w:rStyle w:val="jsgrdq"/>
          <w:rFonts w:ascii="Verdana" w:hAnsi="Verdana"/>
          <w:color w:val="404040" w:themeColor="text1" w:themeTint="BF"/>
          <w:spacing w:val="10"/>
          <w:sz w:val="20"/>
          <w:szCs w:val="20"/>
        </w:rPr>
        <w:t xml:space="preserve"> необходимого опыта и компетенций,</w:t>
      </w:r>
      <w:r w:rsidR="005557B2" w:rsidRPr="00463730">
        <w:rPr>
          <w:rStyle w:val="jsgrdq"/>
          <w:rFonts w:ascii="Verdana" w:hAnsi="Verdana"/>
          <w:color w:val="404040" w:themeColor="text1" w:themeTint="BF"/>
          <w:spacing w:val="10"/>
          <w:sz w:val="20"/>
          <w:szCs w:val="20"/>
        </w:rPr>
        <w:t xml:space="preserve"> лизинговый портфель был диверсифицирован </w:t>
      </w:r>
      <w:r w:rsidR="00B631DA" w:rsidRPr="00463730">
        <w:rPr>
          <w:rStyle w:val="jsgrdq"/>
          <w:rFonts w:ascii="Verdana" w:hAnsi="Verdana"/>
          <w:color w:val="404040" w:themeColor="text1" w:themeTint="BF"/>
          <w:spacing w:val="10"/>
          <w:sz w:val="20"/>
          <w:szCs w:val="20"/>
        </w:rPr>
        <w:t>за счёт лизинговых сделок с клиентами самых разных</w:t>
      </w:r>
      <w:r w:rsidR="005557B2" w:rsidRPr="00463730">
        <w:rPr>
          <w:rStyle w:val="jsgrdq"/>
          <w:rFonts w:ascii="Verdana" w:hAnsi="Verdana"/>
          <w:color w:val="404040" w:themeColor="text1" w:themeTint="BF"/>
          <w:spacing w:val="10"/>
          <w:sz w:val="20"/>
          <w:szCs w:val="20"/>
        </w:rPr>
        <w:t xml:space="preserve"> отраслей, таких как промышленное производство,</w:t>
      </w:r>
      <w:r w:rsidR="00B631DA" w:rsidRPr="00463730">
        <w:rPr>
          <w:rStyle w:val="jsgrdq"/>
          <w:rFonts w:ascii="Verdana" w:hAnsi="Verdana"/>
          <w:color w:val="404040" w:themeColor="text1" w:themeTint="BF"/>
          <w:spacing w:val="10"/>
          <w:sz w:val="20"/>
          <w:szCs w:val="20"/>
        </w:rPr>
        <w:t xml:space="preserve"> научные исследования, медицина, транспорт,</w:t>
      </w:r>
      <w:r w:rsidR="005557B2" w:rsidRPr="00463730">
        <w:rPr>
          <w:rStyle w:val="jsgrdq"/>
          <w:rFonts w:ascii="Verdana" w:hAnsi="Verdana"/>
          <w:color w:val="404040" w:themeColor="text1" w:themeTint="BF"/>
          <w:spacing w:val="10"/>
          <w:sz w:val="20"/>
          <w:szCs w:val="20"/>
        </w:rPr>
        <w:t xml:space="preserve"> строительство,</w:t>
      </w:r>
      <w:r w:rsidR="00B631DA" w:rsidRPr="00463730">
        <w:rPr>
          <w:rStyle w:val="jsgrdq"/>
          <w:rFonts w:ascii="Verdana" w:hAnsi="Verdana"/>
          <w:color w:val="404040" w:themeColor="text1" w:themeTint="BF"/>
          <w:spacing w:val="10"/>
          <w:sz w:val="20"/>
          <w:szCs w:val="20"/>
        </w:rPr>
        <w:t xml:space="preserve"> торговля, сельское хозяйство,</w:t>
      </w:r>
      <w:r w:rsidR="005557B2" w:rsidRPr="00463730">
        <w:rPr>
          <w:rStyle w:val="jsgrdq"/>
          <w:rFonts w:ascii="Verdana" w:hAnsi="Verdana"/>
          <w:color w:val="404040" w:themeColor="text1" w:themeTint="BF"/>
          <w:spacing w:val="10"/>
          <w:sz w:val="20"/>
          <w:szCs w:val="20"/>
        </w:rPr>
        <w:t xml:space="preserve"> сфера услуг и других.</w:t>
      </w:r>
    </w:p>
    <w:p w:rsidR="005557B2" w:rsidRPr="00463730" w:rsidRDefault="005557B2" w:rsidP="00DB611E">
      <w:pPr>
        <w:pStyle w:val="04xlpa"/>
        <w:jc w:val="both"/>
        <w:rPr>
          <w:rStyle w:val="jsgrdq"/>
          <w:rFonts w:ascii="Verdana" w:hAnsi="Verdana"/>
          <w:color w:val="404040" w:themeColor="text1" w:themeTint="BF"/>
          <w:spacing w:val="10"/>
          <w:sz w:val="20"/>
          <w:szCs w:val="20"/>
        </w:rPr>
      </w:pPr>
      <w:r w:rsidRPr="00463730">
        <w:rPr>
          <w:rStyle w:val="jsgrdq"/>
          <w:rFonts w:ascii="Verdana" w:hAnsi="Verdana"/>
          <w:color w:val="404040" w:themeColor="text1" w:themeTint="BF"/>
          <w:spacing w:val="10"/>
          <w:sz w:val="20"/>
          <w:szCs w:val="20"/>
        </w:rPr>
        <w:t>Компания</w:t>
      </w:r>
      <w:r w:rsidR="00B631DA" w:rsidRPr="00463730">
        <w:rPr>
          <w:rStyle w:val="jsgrdq"/>
          <w:rFonts w:ascii="Verdana" w:hAnsi="Verdana"/>
          <w:color w:val="404040" w:themeColor="text1" w:themeTint="BF"/>
          <w:spacing w:val="10"/>
          <w:sz w:val="20"/>
          <w:szCs w:val="20"/>
        </w:rPr>
        <w:t xml:space="preserve">, </w:t>
      </w:r>
      <w:r w:rsidRPr="00463730">
        <w:rPr>
          <w:rStyle w:val="jsgrdq"/>
          <w:rFonts w:ascii="Verdana" w:hAnsi="Verdana"/>
          <w:color w:val="404040" w:themeColor="text1" w:themeTint="BF"/>
          <w:spacing w:val="10"/>
          <w:sz w:val="20"/>
          <w:szCs w:val="20"/>
        </w:rPr>
        <w:t>успешно преодоле</w:t>
      </w:r>
      <w:r w:rsidR="00B631DA" w:rsidRPr="00463730">
        <w:rPr>
          <w:rStyle w:val="jsgrdq"/>
          <w:rFonts w:ascii="Verdana" w:hAnsi="Verdana"/>
          <w:color w:val="404040" w:themeColor="text1" w:themeTint="BF"/>
          <w:spacing w:val="10"/>
          <w:sz w:val="20"/>
          <w:szCs w:val="20"/>
        </w:rPr>
        <w:t>в</w:t>
      </w:r>
      <w:r w:rsidRPr="00463730">
        <w:rPr>
          <w:rStyle w:val="jsgrdq"/>
          <w:rFonts w:ascii="Verdana" w:hAnsi="Verdana"/>
          <w:color w:val="404040" w:themeColor="text1" w:themeTint="BF"/>
          <w:spacing w:val="10"/>
          <w:sz w:val="20"/>
          <w:szCs w:val="20"/>
        </w:rPr>
        <w:t xml:space="preserve"> все трудности, связанные с экономическими кризисами</w:t>
      </w:r>
      <w:r w:rsidR="00B631DA" w:rsidRPr="00463730">
        <w:rPr>
          <w:rStyle w:val="jsgrdq"/>
          <w:rFonts w:ascii="Verdana" w:hAnsi="Verdana"/>
          <w:color w:val="404040" w:themeColor="text1" w:themeTint="BF"/>
          <w:spacing w:val="10"/>
          <w:sz w:val="20"/>
          <w:szCs w:val="20"/>
        </w:rPr>
        <w:t>, постоянно наращивает объёмы деятельности, зарабатывая рекордную прибыль.</w:t>
      </w:r>
      <w:r w:rsidR="00A87985" w:rsidRPr="00463730">
        <w:rPr>
          <w:rStyle w:val="jsgrdq"/>
          <w:rFonts w:ascii="Verdana" w:hAnsi="Verdana"/>
          <w:color w:val="404040" w:themeColor="text1" w:themeTint="BF"/>
          <w:spacing w:val="10"/>
          <w:sz w:val="20"/>
          <w:szCs w:val="20"/>
        </w:rPr>
        <w:t xml:space="preserve"> </w:t>
      </w:r>
      <w:r w:rsidRPr="00463730">
        <w:rPr>
          <w:rStyle w:val="jsgrdq"/>
          <w:rFonts w:ascii="Verdana" w:hAnsi="Verdana"/>
          <w:color w:val="404040" w:themeColor="text1" w:themeTint="BF"/>
          <w:spacing w:val="10"/>
          <w:sz w:val="20"/>
          <w:szCs w:val="20"/>
        </w:rPr>
        <w:t>За всю историю компания не имеет ни одной просрочки по кредитам и займам.</w:t>
      </w:r>
    </w:p>
    <w:p w:rsidR="00F36B47" w:rsidRPr="00463730" w:rsidRDefault="00A87985" w:rsidP="00F36B47">
      <w:pPr>
        <w:pStyle w:val="04xlpa"/>
        <w:spacing w:before="0" w:beforeAutospacing="0"/>
        <w:jc w:val="both"/>
        <w:rPr>
          <w:rStyle w:val="jsgrdq"/>
          <w:rFonts w:ascii="Verdana" w:hAnsi="Verdana"/>
          <w:color w:val="404040" w:themeColor="text1" w:themeTint="BF"/>
          <w:spacing w:val="10"/>
          <w:sz w:val="20"/>
          <w:szCs w:val="20"/>
        </w:rPr>
      </w:pPr>
      <w:r w:rsidRPr="00463730">
        <w:rPr>
          <w:rStyle w:val="jsgrdq"/>
          <w:rFonts w:ascii="Verdana" w:hAnsi="Verdana"/>
          <w:color w:val="404040" w:themeColor="text1" w:themeTint="BF"/>
          <w:spacing w:val="10"/>
          <w:sz w:val="20"/>
          <w:szCs w:val="20"/>
        </w:rPr>
        <w:t xml:space="preserve">В 2021 году Компания получила дебютный рейтинг кредитоспособности на инвестиционном уровне </w:t>
      </w:r>
      <w:proofErr w:type="spellStart"/>
      <w:r w:rsidRPr="00463730">
        <w:rPr>
          <w:rStyle w:val="jsgrdq"/>
          <w:rFonts w:ascii="Verdana" w:hAnsi="Verdana"/>
          <w:color w:val="404040" w:themeColor="text1" w:themeTint="BF"/>
          <w:spacing w:val="10"/>
          <w:sz w:val="20"/>
          <w:szCs w:val="20"/>
        </w:rPr>
        <w:t>ruВВВ</w:t>
      </w:r>
      <w:proofErr w:type="spellEnd"/>
      <w:r w:rsidRPr="00463730">
        <w:rPr>
          <w:rStyle w:val="jsgrdq"/>
          <w:rFonts w:ascii="Verdana" w:hAnsi="Verdana"/>
          <w:color w:val="404040" w:themeColor="text1" w:themeTint="BF"/>
          <w:spacing w:val="10"/>
          <w:sz w:val="20"/>
          <w:szCs w:val="20"/>
        </w:rPr>
        <w:t>- со стабильным прогнозом от рейтингового агентства Эксперт РА.</w:t>
      </w:r>
    </w:p>
    <w:p w:rsidR="00A87985" w:rsidRPr="00463730" w:rsidRDefault="00A87985" w:rsidP="00F36B47">
      <w:pPr>
        <w:pStyle w:val="04xlpa"/>
        <w:spacing w:before="0" w:beforeAutospacing="0"/>
        <w:jc w:val="both"/>
        <w:rPr>
          <w:rStyle w:val="jsgrdq"/>
          <w:rFonts w:ascii="Verdana" w:hAnsi="Verdana"/>
          <w:color w:val="404040" w:themeColor="text1" w:themeTint="BF"/>
          <w:spacing w:val="10"/>
          <w:sz w:val="20"/>
          <w:szCs w:val="20"/>
        </w:rPr>
      </w:pPr>
      <w:r w:rsidRPr="00463730">
        <w:rPr>
          <w:rStyle w:val="jsgrdq"/>
          <w:rFonts w:ascii="Verdana" w:hAnsi="Verdana"/>
          <w:color w:val="404040" w:themeColor="text1" w:themeTint="BF"/>
          <w:spacing w:val="10"/>
          <w:sz w:val="20"/>
          <w:szCs w:val="20"/>
        </w:rPr>
        <w:t xml:space="preserve">В 2022 году рейтинг кредитоспособности Компании был повышен рейтинговым агентством Эксперт РА до уровня </w:t>
      </w:r>
      <w:proofErr w:type="spellStart"/>
      <w:r w:rsidRPr="00463730">
        <w:rPr>
          <w:rStyle w:val="jsgrdq"/>
          <w:rFonts w:ascii="Verdana" w:hAnsi="Verdana"/>
          <w:color w:val="404040" w:themeColor="text1" w:themeTint="BF"/>
          <w:spacing w:val="10"/>
          <w:sz w:val="20"/>
          <w:szCs w:val="20"/>
        </w:rPr>
        <w:t>ruBBB</w:t>
      </w:r>
      <w:proofErr w:type="spellEnd"/>
      <w:r w:rsidRPr="00463730">
        <w:rPr>
          <w:rStyle w:val="jsgrdq"/>
          <w:rFonts w:ascii="Verdana" w:hAnsi="Verdana"/>
          <w:color w:val="404040" w:themeColor="text1" w:themeTint="BF"/>
          <w:spacing w:val="10"/>
          <w:sz w:val="20"/>
          <w:szCs w:val="20"/>
        </w:rPr>
        <w:t>.</w:t>
      </w:r>
    </w:p>
    <w:p w:rsidR="00A87985" w:rsidRPr="00463730" w:rsidRDefault="00A87985" w:rsidP="00F36B47">
      <w:pPr>
        <w:pStyle w:val="04xlpa"/>
        <w:spacing w:before="0" w:beforeAutospacing="0"/>
        <w:jc w:val="both"/>
        <w:rPr>
          <w:rStyle w:val="jsgrdq"/>
          <w:rFonts w:ascii="Verdana" w:hAnsi="Verdana"/>
          <w:color w:val="404040" w:themeColor="text1" w:themeTint="BF"/>
          <w:spacing w:val="10"/>
          <w:sz w:val="20"/>
          <w:szCs w:val="20"/>
        </w:rPr>
      </w:pPr>
      <w:r w:rsidRPr="00463730">
        <w:rPr>
          <w:rStyle w:val="jsgrdq"/>
          <w:rFonts w:ascii="Verdana" w:hAnsi="Verdana"/>
          <w:color w:val="404040" w:themeColor="text1" w:themeTint="BF"/>
          <w:spacing w:val="10"/>
          <w:sz w:val="20"/>
          <w:szCs w:val="20"/>
        </w:rPr>
        <w:lastRenderedPageBreak/>
        <w:t>В 2022 году продолжилось совершенствование корпоративного управления Компании: сформирован Совет Директоров.</w:t>
      </w:r>
    </w:p>
    <w:p w:rsidR="00CB3724" w:rsidRPr="00463730" w:rsidRDefault="00A01401" w:rsidP="00CB3724">
      <w:pPr>
        <w:pStyle w:val="04xlpa"/>
        <w:jc w:val="both"/>
        <w:rPr>
          <w:rStyle w:val="jsgrdq"/>
          <w:rFonts w:ascii="Verdana" w:hAnsi="Verdana"/>
          <w:color w:val="404040" w:themeColor="text1" w:themeTint="BF"/>
          <w:spacing w:val="10"/>
          <w:sz w:val="20"/>
          <w:szCs w:val="20"/>
        </w:rPr>
      </w:pPr>
      <w:r w:rsidRPr="00A01401">
        <w:rPr>
          <w:rFonts w:ascii="Verdana" w:hAnsi="Verdana"/>
          <w:noProof/>
          <w:color w:val="404040" w:themeColor="text1" w:themeTint="BF"/>
          <w:sz w:val="20"/>
          <w:szCs w:val="20"/>
        </w:rPr>
        <w:pict>
          <v:group id="_x0000_s1056" style="position:absolute;left:0;text-align:left;margin-left:36.55pt;margin-top:36.75pt;width:.1pt;height:762.65pt;z-index:-251652096;mso-position-horizontal-relative:page;mso-position-vertical-relative:page" coordorigin="1184,1192" coordsize="2,1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">
            <v:shape id="Freeform 5" o:spid="_x0000_s1057" style="position:absolute;left:1184;top:1192;width:2;height:15253;visibility:visible;mso-wrap-style:square;v-text-anchor:top" coordsize="2,1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" path="m,l,15252e" filled="f" strokecolor="#ffa000" strokeweight=".30008mm">
              <v:path arrowok="t" o:connecttype="custom" o:connectlocs="0,1192;0,16444" o:connectangles="0,0"/>
            </v:shape>
            <w10:wrap anchorx="page" anchory="page"/>
          </v:group>
        </w:pict>
      </w:r>
      <w:r w:rsidR="00CB3724" w:rsidRPr="00463730">
        <w:rPr>
          <w:rStyle w:val="jsgrdq"/>
          <w:rFonts w:ascii="Verdana" w:hAnsi="Verdana"/>
          <w:color w:val="404040" w:themeColor="text1" w:themeTint="BF"/>
          <w:spacing w:val="10"/>
          <w:sz w:val="20"/>
          <w:szCs w:val="20"/>
        </w:rPr>
        <w:t xml:space="preserve">В октябре 2023 года рейтинг кредитоспособности Компании был подтвержден рейтинговым агентством Эксперт РА на уровне </w:t>
      </w:r>
      <w:proofErr w:type="spellStart"/>
      <w:r w:rsidR="00CB3724" w:rsidRPr="00463730">
        <w:rPr>
          <w:rStyle w:val="jsgrdq"/>
          <w:rFonts w:ascii="Verdana" w:hAnsi="Verdana"/>
          <w:color w:val="404040" w:themeColor="text1" w:themeTint="BF"/>
          <w:spacing w:val="10"/>
          <w:sz w:val="20"/>
          <w:szCs w:val="20"/>
        </w:rPr>
        <w:t>ruBBB</w:t>
      </w:r>
      <w:proofErr w:type="spellEnd"/>
      <w:r w:rsidR="00CB3724" w:rsidRPr="00463730">
        <w:rPr>
          <w:rStyle w:val="jsgrdq"/>
          <w:rFonts w:ascii="Verdana" w:hAnsi="Verdana"/>
          <w:color w:val="404040" w:themeColor="text1" w:themeTint="BF"/>
          <w:spacing w:val="10"/>
          <w:sz w:val="20"/>
          <w:szCs w:val="20"/>
        </w:rPr>
        <w:t>.</w:t>
      </w:r>
    </w:p>
    <w:p w:rsidR="00CB3724" w:rsidRPr="00463730" w:rsidRDefault="00CB3724" w:rsidP="00CB3724">
      <w:pPr>
        <w:pStyle w:val="04xlpa"/>
        <w:jc w:val="both"/>
        <w:rPr>
          <w:rStyle w:val="jsgrdq"/>
          <w:rFonts w:ascii="Verdana" w:hAnsi="Verdana"/>
          <w:color w:val="404040" w:themeColor="text1" w:themeTint="BF"/>
          <w:spacing w:val="10"/>
          <w:sz w:val="20"/>
          <w:szCs w:val="20"/>
        </w:rPr>
      </w:pPr>
      <w:r w:rsidRPr="00463730">
        <w:rPr>
          <w:rStyle w:val="jsgrdq"/>
          <w:rFonts w:ascii="Verdana" w:hAnsi="Verdana"/>
          <w:color w:val="404040" w:themeColor="text1" w:themeTint="BF"/>
          <w:spacing w:val="10"/>
          <w:sz w:val="20"/>
          <w:szCs w:val="20"/>
        </w:rPr>
        <w:t xml:space="preserve">По итогам 2023 года штат Компании увеличился на 15%, круг партнеров Компании пополнился такими кредитными организациями как </w:t>
      </w:r>
      <w:proofErr w:type="spellStart"/>
      <w:r w:rsidRPr="00463730">
        <w:rPr>
          <w:rStyle w:val="jsgrdq"/>
          <w:rFonts w:ascii="Verdana" w:hAnsi="Verdana"/>
          <w:color w:val="404040" w:themeColor="text1" w:themeTint="BF"/>
          <w:spacing w:val="10"/>
          <w:sz w:val="20"/>
          <w:szCs w:val="20"/>
        </w:rPr>
        <w:t>Росбанк</w:t>
      </w:r>
      <w:proofErr w:type="spellEnd"/>
      <w:r w:rsidRPr="00463730">
        <w:rPr>
          <w:rStyle w:val="jsgrdq"/>
          <w:rFonts w:ascii="Verdana" w:hAnsi="Verdana"/>
          <w:color w:val="404040" w:themeColor="text1" w:themeTint="BF"/>
          <w:spacing w:val="10"/>
          <w:sz w:val="20"/>
          <w:szCs w:val="20"/>
        </w:rPr>
        <w:t xml:space="preserve">, Банк Левобережный, </w:t>
      </w:r>
      <w:proofErr w:type="spellStart"/>
      <w:r w:rsidRPr="00463730">
        <w:rPr>
          <w:rStyle w:val="jsgrdq"/>
          <w:rFonts w:ascii="Verdana" w:hAnsi="Verdana"/>
          <w:color w:val="404040" w:themeColor="text1" w:themeTint="BF"/>
          <w:spacing w:val="10"/>
          <w:sz w:val="20"/>
          <w:szCs w:val="20"/>
        </w:rPr>
        <w:t>Азиа-Инвест</w:t>
      </w:r>
      <w:proofErr w:type="spellEnd"/>
      <w:r w:rsidRPr="00463730">
        <w:rPr>
          <w:rStyle w:val="jsgrdq"/>
          <w:rFonts w:ascii="Verdana" w:hAnsi="Verdana"/>
          <w:color w:val="404040" w:themeColor="text1" w:themeTint="BF"/>
          <w:spacing w:val="10"/>
          <w:sz w:val="20"/>
          <w:szCs w:val="20"/>
        </w:rPr>
        <w:t xml:space="preserve"> Банк, КОШЕЛЕВ-БАНК.</w:t>
      </w:r>
    </w:p>
    <w:p w:rsidR="00CB3724" w:rsidRPr="00463730" w:rsidRDefault="00CB3724" w:rsidP="00CB3724">
      <w:pPr>
        <w:pStyle w:val="04xlpa"/>
        <w:spacing w:before="0" w:beforeAutospacing="0"/>
        <w:jc w:val="both"/>
        <w:rPr>
          <w:rStyle w:val="jsgrdq"/>
          <w:rFonts w:ascii="Verdana" w:hAnsi="Verdana"/>
          <w:color w:val="404040" w:themeColor="text1" w:themeTint="BF"/>
          <w:spacing w:val="10"/>
          <w:sz w:val="20"/>
          <w:szCs w:val="20"/>
        </w:rPr>
      </w:pPr>
      <w:r w:rsidRPr="00463730">
        <w:rPr>
          <w:rStyle w:val="jsgrdq"/>
          <w:rFonts w:ascii="Verdana" w:hAnsi="Verdana"/>
          <w:color w:val="404040" w:themeColor="text1" w:themeTint="BF"/>
          <w:spacing w:val="10"/>
          <w:sz w:val="20"/>
          <w:szCs w:val="20"/>
        </w:rPr>
        <w:t>2023 год стал самым успешным за всю историю Компании.</w:t>
      </w:r>
    </w:p>
    <w:p w:rsidR="005557B2" w:rsidRPr="00463730" w:rsidRDefault="00323B27" w:rsidP="00DB611E">
      <w:pPr>
        <w:jc w:val="both"/>
        <w:rPr>
          <w:rFonts w:ascii="Verdana" w:hAnsi="Verdana"/>
          <w:b/>
          <w:color w:val="404040" w:themeColor="text1" w:themeTint="BF"/>
          <w:sz w:val="20"/>
          <w:szCs w:val="20"/>
        </w:rPr>
      </w:pPr>
      <w:r w:rsidRPr="00463730">
        <w:rPr>
          <w:rFonts w:ascii="Verdana" w:hAnsi="Verdana"/>
          <w:b/>
          <w:color w:val="404040" w:themeColor="text1" w:themeTint="BF"/>
          <w:sz w:val="20"/>
          <w:szCs w:val="20"/>
        </w:rPr>
        <w:t>Новый бизнес Компании за 202</w:t>
      </w:r>
      <w:r w:rsidR="00CE327D" w:rsidRPr="00463730">
        <w:rPr>
          <w:rFonts w:ascii="Verdana" w:hAnsi="Verdana"/>
          <w:b/>
          <w:color w:val="404040" w:themeColor="text1" w:themeTint="BF"/>
          <w:sz w:val="20"/>
          <w:szCs w:val="20"/>
        </w:rPr>
        <w:t>3</w:t>
      </w:r>
      <w:r w:rsidRPr="00463730">
        <w:rPr>
          <w:rFonts w:ascii="Verdana" w:hAnsi="Verdana"/>
          <w:b/>
          <w:color w:val="404040" w:themeColor="text1" w:themeTint="BF"/>
          <w:sz w:val="20"/>
          <w:szCs w:val="20"/>
        </w:rPr>
        <w:t xml:space="preserve"> год составил </w:t>
      </w:r>
      <w:r w:rsidR="00CE327D" w:rsidRPr="00463730">
        <w:rPr>
          <w:rFonts w:ascii="Verdana" w:hAnsi="Verdana"/>
          <w:b/>
          <w:color w:val="404040" w:themeColor="text1" w:themeTint="BF"/>
          <w:sz w:val="20"/>
          <w:szCs w:val="20"/>
        </w:rPr>
        <w:t>3 229,61</w:t>
      </w:r>
      <w:r w:rsidRPr="00463730">
        <w:rPr>
          <w:rFonts w:ascii="Verdana" w:hAnsi="Verdana"/>
          <w:b/>
          <w:color w:val="404040" w:themeColor="text1" w:themeTint="BF"/>
          <w:sz w:val="20"/>
          <w:szCs w:val="20"/>
        </w:rPr>
        <w:t xml:space="preserve"> млн.</w:t>
      </w:r>
      <w:r w:rsidR="00F36B47" w:rsidRPr="00463730">
        <w:rPr>
          <w:rFonts w:ascii="Verdana" w:hAnsi="Verdana"/>
          <w:b/>
          <w:color w:val="404040" w:themeColor="text1" w:themeTint="BF"/>
          <w:sz w:val="20"/>
          <w:szCs w:val="20"/>
        </w:rPr>
        <w:t xml:space="preserve"> </w:t>
      </w:r>
      <w:r w:rsidRPr="00463730">
        <w:rPr>
          <w:rFonts w:ascii="Verdana" w:hAnsi="Verdana"/>
          <w:b/>
          <w:color w:val="404040" w:themeColor="text1" w:themeTint="BF"/>
          <w:sz w:val="20"/>
          <w:szCs w:val="20"/>
        </w:rPr>
        <w:t>руб.</w:t>
      </w:r>
      <w:r w:rsidR="00646912" w:rsidRPr="00463730">
        <w:rPr>
          <w:rFonts w:ascii="Verdana" w:hAnsi="Verdana"/>
          <w:b/>
          <w:color w:val="404040" w:themeColor="text1" w:themeTint="BF"/>
          <w:sz w:val="20"/>
          <w:szCs w:val="20"/>
        </w:rPr>
        <w:t xml:space="preserve"> без НДС</w:t>
      </w:r>
    </w:p>
    <w:p w:rsidR="00E171EC" w:rsidRPr="00463730" w:rsidRDefault="00850DEF" w:rsidP="00066E85">
      <w:pPr>
        <w:spacing w:after="0"/>
        <w:jc w:val="both"/>
        <w:rPr>
          <w:rFonts w:ascii="Verdana" w:hAnsi="Verdana"/>
          <w:b/>
          <w:bCs/>
          <w:color w:val="404040" w:themeColor="text1" w:themeTint="BF"/>
          <w:sz w:val="20"/>
          <w:szCs w:val="20"/>
        </w:rPr>
      </w:pPr>
      <w:r w:rsidRPr="00463730">
        <w:rPr>
          <w:rFonts w:ascii="Verdana" w:hAnsi="Verdana"/>
          <w:b/>
          <w:bCs/>
          <w:color w:val="404040" w:themeColor="text1" w:themeTint="BF"/>
          <w:sz w:val="20"/>
          <w:szCs w:val="20"/>
        </w:rPr>
        <w:t>Р</w:t>
      </w:r>
      <w:r w:rsidR="00E171EC" w:rsidRPr="00463730">
        <w:rPr>
          <w:rFonts w:ascii="Verdana" w:hAnsi="Verdana"/>
          <w:b/>
          <w:bCs/>
          <w:color w:val="404040" w:themeColor="text1" w:themeTint="BF"/>
          <w:sz w:val="20"/>
          <w:szCs w:val="20"/>
        </w:rPr>
        <w:t>аспределени</w:t>
      </w:r>
      <w:r w:rsidRPr="00463730">
        <w:rPr>
          <w:rFonts w:ascii="Verdana" w:hAnsi="Verdana"/>
          <w:b/>
          <w:bCs/>
          <w:color w:val="404040" w:themeColor="text1" w:themeTint="BF"/>
          <w:sz w:val="20"/>
          <w:szCs w:val="20"/>
        </w:rPr>
        <w:t>е нового бизнеса</w:t>
      </w:r>
      <w:r w:rsidR="00E171EC" w:rsidRPr="00463730">
        <w:rPr>
          <w:rFonts w:ascii="Verdana" w:hAnsi="Verdana"/>
          <w:b/>
          <w:bCs/>
          <w:color w:val="404040" w:themeColor="text1" w:themeTint="BF"/>
          <w:sz w:val="20"/>
          <w:szCs w:val="20"/>
        </w:rPr>
        <w:t xml:space="preserve"> </w:t>
      </w:r>
      <w:r w:rsidR="003C791A" w:rsidRPr="00463730">
        <w:rPr>
          <w:rFonts w:ascii="Verdana" w:hAnsi="Verdana"/>
          <w:b/>
          <w:bCs/>
          <w:color w:val="404040" w:themeColor="text1" w:themeTint="BF"/>
          <w:sz w:val="20"/>
          <w:szCs w:val="20"/>
        </w:rPr>
        <w:t xml:space="preserve">по </w:t>
      </w:r>
      <w:r w:rsidR="00E171EC" w:rsidRPr="00463730">
        <w:rPr>
          <w:rFonts w:ascii="Verdana" w:hAnsi="Verdana"/>
          <w:b/>
          <w:bCs/>
          <w:color w:val="404040" w:themeColor="text1" w:themeTint="BF"/>
          <w:sz w:val="20"/>
          <w:szCs w:val="20"/>
        </w:rPr>
        <w:t>регионам</w:t>
      </w:r>
      <w:r w:rsidRPr="00463730">
        <w:rPr>
          <w:rFonts w:ascii="Verdana" w:hAnsi="Verdana"/>
          <w:b/>
          <w:bCs/>
          <w:color w:val="404040" w:themeColor="text1" w:themeTint="BF"/>
          <w:sz w:val="20"/>
          <w:szCs w:val="20"/>
        </w:rPr>
        <w:t xml:space="preserve"> </w:t>
      </w:r>
    </w:p>
    <w:tbl>
      <w:tblPr>
        <w:tblW w:w="1006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6521"/>
        <w:gridCol w:w="3544"/>
      </w:tblGrid>
      <w:tr w:rsidR="00463730" w:rsidRPr="00463730" w:rsidTr="00CE327D">
        <w:trPr>
          <w:trHeight w:val="561"/>
        </w:trPr>
        <w:tc>
          <w:tcPr>
            <w:tcW w:w="6521" w:type="dxa"/>
            <w:shd w:val="clear" w:color="auto" w:fill="auto"/>
            <w:noWrap/>
            <w:vAlign w:val="center"/>
            <w:hideMark/>
          </w:tcPr>
          <w:p w:rsidR="00CE327D" w:rsidRPr="00463730" w:rsidRDefault="00CE327D" w:rsidP="00CE327D">
            <w:pPr>
              <w:spacing w:after="0" w:line="240" w:lineRule="auto"/>
              <w:rPr>
                <w:rFonts w:ascii="Verdana" w:eastAsia="Times New Roman" w:hAnsi="Verdana" w:cs="Calibri"/>
                <w:b/>
                <w:bCs/>
                <w:color w:val="404040" w:themeColor="text1" w:themeTint="BF"/>
                <w:sz w:val="20"/>
                <w:szCs w:val="20"/>
                <w:lang w:eastAsia="ru-RU"/>
              </w:rPr>
            </w:pPr>
            <w:r w:rsidRPr="00463730">
              <w:rPr>
                <w:rFonts w:ascii="Verdana" w:eastAsia="Times New Roman" w:hAnsi="Verdana" w:cs="Calibri"/>
                <w:b/>
                <w:bCs/>
                <w:color w:val="404040" w:themeColor="text1" w:themeTint="BF"/>
                <w:sz w:val="20"/>
                <w:szCs w:val="20"/>
                <w:lang w:eastAsia="ru-RU"/>
              </w:rPr>
              <w:t>Федеральный округ</w:t>
            </w:r>
          </w:p>
        </w:tc>
        <w:tc>
          <w:tcPr>
            <w:tcW w:w="3544" w:type="dxa"/>
            <w:shd w:val="clear" w:color="auto" w:fill="auto"/>
            <w:noWrap/>
            <w:vAlign w:val="center"/>
            <w:hideMark/>
          </w:tcPr>
          <w:p w:rsidR="00CE327D" w:rsidRPr="00463730" w:rsidRDefault="00CE327D" w:rsidP="00CE327D">
            <w:pPr>
              <w:spacing w:after="0" w:line="240" w:lineRule="auto"/>
              <w:jc w:val="center"/>
              <w:rPr>
                <w:rFonts w:ascii="Verdana" w:eastAsia="Times New Roman" w:hAnsi="Verdana" w:cs="Calibri"/>
                <w:b/>
                <w:bCs/>
                <w:color w:val="404040" w:themeColor="text1" w:themeTint="BF"/>
                <w:sz w:val="20"/>
                <w:szCs w:val="20"/>
                <w:lang w:eastAsia="ru-RU"/>
              </w:rPr>
            </w:pPr>
            <w:r w:rsidRPr="00463730">
              <w:rPr>
                <w:rFonts w:ascii="Verdana" w:eastAsia="Times New Roman" w:hAnsi="Verdana" w:cs="Calibri"/>
                <w:b/>
                <w:bCs/>
                <w:color w:val="404040" w:themeColor="text1" w:themeTint="BF"/>
                <w:sz w:val="20"/>
                <w:szCs w:val="20"/>
                <w:lang w:eastAsia="ru-RU"/>
              </w:rPr>
              <w:t>Объем нового бизнеса за 2023г. без НДС, млн. руб.</w:t>
            </w:r>
          </w:p>
        </w:tc>
      </w:tr>
      <w:tr w:rsidR="00463730" w:rsidRPr="00463730" w:rsidTr="00CE327D">
        <w:trPr>
          <w:trHeight w:val="300"/>
        </w:trPr>
        <w:tc>
          <w:tcPr>
            <w:tcW w:w="6521" w:type="dxa"/>
            <w:shd w:val="clear" w:color="auto" w:fill="auto"/>
            <w:noWrap/>
            <w:vAlign w:val="center"/>
            <w:hideMark/>
          </w:tcPr>
          <w:p w:rsidR="00CE327D" w:rsidRPr="00463730" w:rsidRDefault="00CE327D" w:rsidP="00CE327D">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Санкт-Петербург</w:t>
            </w:r>
          </w:p>
        </w:tc>
        <w:tc>
          <w:tcPr>
            <w:tcW w:w="3544" w:type="dxa"/>
            <w:shd w:val="clear" w:color="auto" w:fill="auto"/>
            <w:noWrap/>
            <w:vAlign w:val="center"/>
            <w:hideMark/>
          </w:tcPr>
          <w:p w:rsidR="00CE327D" w:rsidRPr="00463730" w:rsidRDefault="00CE327D" w:rsidP="00CE327D">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825,91</w:t>
            </w:r>
          </w:p>
        </w:tc>
      </w:tr>
      <w:tr w:rsidR="00463730" w:rsidRPr="00463730" w:rsidTr="00CE327D">
        <w:trPr>
          <w:trHeight w:val="300"/>
        </w:trPr>
        <w:tc>
          <w:tcPr>
            <w:tcW w:w="6521" w:type="dxa"/>
            <w:shd w:val="clear" w:color="auto" w:fill="auto"/>
            <w:noWrap/>
            <w:vAlign w:val="center"/>
            <w:hideMark/>
          </w:tcPr>
          <w:p w:rsidR="00CE327D" w:rsidRPr="00463730" w:rsidRDefault="00CE327D" w:rsidP="00CE327D">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Москва</w:t>
            </w:r>
          </w:p>
        </w:tc>
        <w:tc>
          <w:tcPr>
            <w:tcW w:w="3544" w:type="dxa"/>
            <w:shd w:val="clear" w:color="auto" w:fill="auto"/>
            <w:noWrap/>
            <w:vAlign w:val="center"/>
            <w:hideMark/>
          </w:tcPr>
          <w:p w:rsidR="00CE327D" w:rsidRPr="00463730" w:rsidRDefault="00CE327D" w:rsidP="00CE327D">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505,85</w:t>
            </w:r>
          </w:p>
        </w:tc>
      </w:tr>
      <w:tr w:rsidR="00463730" w:rsidRPr="00463730" w:rsidTr="00CE327D">
        <w:trPr>
          <w:trHeight w:val="300"/>
        </w:trPr>
        <w:tc>
          <w:tcPr>
            <w:tcW w:w="6521" w:type="dxa"/>
            <w:shd w:val="clear" w:color="auto" w:fill="auto"/>
            <w:noWrap/>
            <w:vAlign w:val="center"/>
            <w:hideMark/>
          </w:tcPr>
          <w:p w:rsidR="00CE327D" w:rsidRPr="00463730" w:rsidRDefault="00CE327D" w:rsidP="00CE327D">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Северо-Западный ФО (за исключением Санкт-Петербурга)</w:t>
            </w:r>
          </w:p>
        </w:tc>
        <w:tc>
          <w:tcPr>
            <w:tcW w:w="3544" w:type="dxa"/>
            <w:shd w:val="clear" w:color="auto" w:fill="auto"/>
            <w:noWrap/>
            <w:vAlign w:val="center"/>
            <w:hideMark/>
          </w:tcPr>
          <w:p w:rsidR="00CE327D" w:rsidRPr="00463730" w:rsidRDefault="00CE327D" w:rsidP="00CE327D">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474,90</w:t>
            </w:r>
          </w:p>
        </w:tc>
      </w:tr>
      <w:tr w:rsidR="00463730" w:rsidRPr="00463730" w:rsidTr="00CE327D">
        <w:trPr>
          <w:trHeight w:val="300"/>
        </w:trPr>
        <w:tc>
          <w:tcPr>
            <w:tcW w:w="6521" w:type="dxa"/>
            <w:shd w:val="clear" w:color="auto" w:fill="auto"/>
            <w:noWrap/>
            <w:vAlign w:val="center"/>
            <w:hideMark/>
          </w:tcPr>
          <w:p w:rsidR="00CE327D" w:rsidRPr="00463730" w:rsidRDefault="00CE327D" w:rsidP="00CE327D">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Центральный ФО (за исключением Москвы)</w:t>
            </w:r>
          </w:p>
        </w:tc>
        <w:tc>
          <w:tcPr>
            <w:tcW w:w="3544" w:type="dxa"/>
            <w:shd w:val="clear" w:color="auto" w:fill="auto"/>
            <w:noWrap/>
            <w:vAlign w:val="center"/>
            <w:hideMark/>
          </w:tcPr>
          <w:p w:rsidR="00CE327D" w:rsidRPr="00463730" w:rsidRDefault="00CE327D" w:rsidP="00CE327D">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428,66</w:t>
            </w:r>
          </w:p>
        </w:tc>
      </w:tr>
      <w:tr w:rsidR="00463730" w:rsidRPr="00463730" w:rsidTr="00CE327D">
        <w:trPr>
          <w:trHeight w:val="300"/>
        </w:trPr>
        <w:tc>
          <w:tcPr>
            <w:tcW w:w="6521" w:type="dxa"/>
            <w:shd w:val="clear" w:color="auto" w:fill="auto"/>
            <w:noWrap/>
            <w:vAlign w:val="center"/>
            <w:hideMark/>
          </w:tcPr>
          <w:p w:rsidR="00CE327D" w:rsidRPr="00463730" w:rsidRDefault="00CE327D" w:rsidP="00CE327D">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Южный ФО</w:t>
            </w:r>
          </w:p>
        </w:tc>
        <w:tc>
          <w:tcPr>
            <w:tcW w:w="3544" w:type="dxa"/>
            <w:shd w:val="clear" w:color="auto" w:fill="auto"/>
            <w:noWrap/>
            <w:vAlign w:val="center"/>
            <w:hideMark/>
          </w:tcPr>
          <w:p w:rsidR="00CE327D" w:rsidRPr="00463730" w:rsidRDefault="00CE327D" w:rsidP="00CE327D">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323,62</w:t>
            </w:r>
          </w:p>
        </w:tc>
      </w:tr>
      <w:tr w:rsidR="00463730" w:rsidRPr="00463730" w:rsidTr="00CE327D">
        <w:trPr>
          <w:trHeight w:val="300"/>
        </w:trPr>
        <w:tc>
          <w:tcPr>
            <w:tcW w:w="6521" w:type="dxa"/>
            <w:shd w:val="clear" w:color="auto" w:fill="auto"/>
            <w:noWrap/>
            <w:vAlign w:val="center"/>
            <w:hideMark/>
          </w:tcPr>
          <w:p w:rsidR="00CE327D" w:rsidRPr="00463730" w:rsidRDefault="00CE327D" w:rsidP="00CE327D">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Уральский ФО</w:t>
            </w:r>
          </w:p>
        </w:tc>
        <w:tc>
          <w:tcPr>
            <w:tcW w:w="3544" w:type="dxa"/>
            <w:shd w:val="clear" w:color="auto" w:fill="auto"/>
            <w:noWrap/>
            <w:vAlign w:val="center"/>
            <w:hideMark/>
          </w:tcPr>
          <w:p w:rsidR="00CE327D" w:rsidRPr="00463730" w:rsidRDefault="00CE327D" w:rsidP="00CE327D">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285,15</w:t>
            </w:r>
          </w:p>
        </w:tc>
      </w:tr>
      <w:tr w:rsidR="00463730" w:rsidRPr="00463730" w:rsidTr="00CE327D">
        <w:trPr>
          <w:trHeight w:val="300"/>
        </w:trPr>
        <w:tc>
          <w:tcPr>
            <w:tcW w:w="6521" w:type="dxa"/>
            <w:shd w:val="clear" w:color="auto" w:fill="auto"/>
            <w:noWrap/>
            <w:vAlign w:val="center"/>
            <w:hideMark/>
          </w:tcPr>
          <w:p w:rsidR="00CE327D" w:rsidRPr="00463730" w:rsidRDefault="00CE327D" w:rsidP="00CE327D">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Приволжский ФО</w:t>
            </w:r>
          </w:p>
        </w:tc>
        <w:tc>
          <w:tcPr>
            <w:tcW w:w="3544" w:type="dxa"/>
            <w:shd w:val="clear" w:color="auto" w:fill="auto"/>
            <w:noWrap/>
            <w:vAlign w:val="center"/>
            <w:hideMark/>
          </w:tcPr>
          <w:p w:rsidR="00CE327D" w:rsidRPr="00463730" w:rsidRDefault="00CE327D" w:rsidP="00CE327D">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253,96</w:t>
            </w:r>
          </w:p>
        </w:tc>
      </w:tr>
      <w:tr w:rsidR="00463730" w:rsidRPr="00463730" w:rsidTr="00CE327D">
        <w:trPr>
          <w:trHeight w:val="300"/>
        </w:trPr>
        <w:tc>
          <w:tcPr>
            <w:tcW w:w="6521" w:type="dxa"/>
            <w:shd w:val="clear" w:color="auto" w:fill="auto"/>
            <w:noWrap/>
            <w:vAlign w:val="center"/>
            <w:hideMark/>
          </w:tcPr>
          <w:p w:rsidR="00CE327D" w:rsidRPr="00463730" w:rsidRDefault="00CE327D" w:rsidP="00CE327D">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Сибирский ФО</w:t>
            </w:r>
          </w:p>
        </w:tc>
        <w:tc>
          <w:tcPr>
            <w:tcW w:w="3544" w:type="dxa"/>
            <w:shd w:val="clear" w:color="auto" w:fill="auto"/>
            <w:noWrap/>
            <w:vAlign w:val="center"/>
            <w:hideMark/>
          </w:tcPr>
          <w:p w:rsidR="00CE327D" w:rsidRPr="00463730" w:rsidRDefault="00CE327D" w:rsidP="00CE327D">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125,00</w:t>
            </w:r>
          </w:p>
        </w:tc>
      </w:tr>
      <w:tr w:rsidR="00463730" w:rsidRPr="00463730" w:rsidTr="00CE327D">
        <w:trPr>
          <w:trHeight w:val="300"/>
        </w:trPr>
        <w:tc>
          <w:tcPr>
            <w:tcW w:w="6521" w:type="dxa"/>
            <w:shd w:val="clear" w:color="auto" w:fill="auto"/>
            <w:noWrap/>
            <w:vAlign w:val="center"/>
            <w:hideMark/>
          </w:tcPr>
          <w:p w:rsidR="00CE327D" w:rsidRPr="00463730" w:rsidRDefault="00CE327D" w:rsidP="00CE327D">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Дальневосточный ФО</w:t>
            </w:r>
          </w:p>
        </w:tc>
        <w:tc>
          <w:tcPr>
            <w:tcW w:w="3544" w:type="dxa"/>
            <w:shd w:val="clear" w:color="auto" w:fill="auto"/>
            <w:noWrap/>
            <w:vAlign w:val="center"/>
            <w:hideMark/>
          </w:tcPr>
          <w:p w:rsidR="00CE327D" w:rsidRPr="00463730" w:rsidRDefault="00CE327D" w:rsidP="00CE327D">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4,14</w:t>
            </w:r>
          </w:p>
        </w:tc>
      </w:tr>
      <w:tr w:rsidR="00CE327D" w:rsidRPr="00463730" w:rsidTr="00CE327D">
        <w:trPr>
          <w:trHeight w:val="300"/>
        </w:trPr>
        <w:tc>
          <w:tcPr>
            <w:tcW w:w="6521" w:type="dxa"/>
            <w:shd w:val="clear" w:color="auto" w:fill="auto"/>
            <w:noWrap/>
            <w:vAlign w:val="center"/>
            <w:hideMark/>
          </w:tcPr>
          <w:p w:rsidR="00CE327D" w:rsidRPr="00463730" w:rsidRDefault="00CE327D" w:rsidP="00CE327D">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Северо-Кавказский ФО</w:t>
            </w:r>
          </w:p>
        </w:tc>
        <w:tc>
          <w:tcPr>
            <w:tcW w:w="3544" w:type="dxa"/>
            <w:shd w:val="clear" w:color="auto" w:fill="auto"/>
            <w:noWrap/>
            <w:vAlign w:val="center"/>
            <w:hideMark/>
          </w:tcPr>
          <w:p w:rsidR="00CE327D" w:rsidRPr="00463730" w:rsidRDefault="00CE327D" w:rsidP="00CE327D">
            <w:pPr>
              <w:spacing w:after="0" w:line="240" w:lineRule="auto"/>
              <w:jc w:val="center"/>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2,42</w:t>
            </w:r>
          </w:p>
        </w:tc>
      </w:tr>
    </w:tbl>
    <w:p w:rsidR="00CE327D" w:rsidRPr="00463730" w:rsidRDefault="00CE327D" w:rsidP="00066E85">
      <w:pPr>
        <w:spacing w:after="0"/>
        <w:jc w:val="both"/>
        <w:rPr>
          <w:rFonts w:ascii="Verdana" w:hAnsi="Verdana"/>
          <w:b/>
          <w:bCs/>
          <w:color w:val="404040" w:themeColor="text1" w:themeTint="BF"/>
          <w:sz w:val="20"/>
          <w:szCs w:val="20"/>
        </w:rPr>
      </w:pPr>
    </w:p>
    <w:p w:rsidR="00CE327D" w:rsidRPr="00463730" w:rsidRDefault="00CE327D" w:rsidP="00066E85">
      <w:pPr>
        <w:spacing w:after="0"/>
        <w:jc w:val="both"/>
        <w:rPr>
          <w:rFonts w:ascii="Verdana" w:hAnsi="Verdana"/>
          <w:b/>
          <w:bCs/>
          <w:color w:val="404040" w:themeColor="text1" w:themeTint="BF"/>
          <w:sz w:val="20"/>
          <w:szCs w:val="20"/>
        </w:rPr>
      </w:pPr>
    </w:p>
    <w:p w:rsidR="00066E85" w:rsidRPr="00463730" w:rsidRDefault="00463730" w:rsidP="00066E85">
      <w:pPr>
        <w:jc w:val="both"/>
        <w:rPr>
          <w:rFonts w:ascii="Verdana" w:eastAsia="Times New Roman" w:hAnsi="Verdana" w:cs="Times New Roman"/>
          <w:b/>
          <w:bCs/>
          <w:color w:val="404040" w:themeColor="text1" w:themeTint="BF"/>
          <w:sz w:val="20"/>
          <w:szCs w:val="20"/>
          <w:lang w:eastAsia="ru-RU"/>
        </w:rPr>
      </w:pPr>
      <w:r>
        <w:rPr>
          <w:noProof/>
          <w:lang w:eastAsia="ru-RU"/>
        </w:rPr>
        <w:drawing>
          <wp:inline distT="0" distB="0" distL="0" distR="0">
            <wp:extent cx="6347460" cy="3154680"/>
            <wp:effectExtent l="0" t="0" r="15240" b="7620"/>
            <wp:docPr id="375598023" name="Диаграмма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4102D86-D637-AE53-7881-BFF0EAAB3A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E0BA5" w:rsidRPr="00463730" w:rsidRDefault="00AE0BA5" w:rsidP="00066E85">
      <w:pPr>
        <w:spacing w:after="0"/>
        <w:jc w:val="both"/>
        <w:rPr>
          <w:rFonts w:ascii="Verdana" w:eastAsia="Times New Roman" w:hAnsi="Verdana" w:cs="Times New Roman"/>
          <w:b/>
          <w:bCs/>
          <w:color w:val="404040" w:themeColor="text1" w:themeTint="BF"/>
          <w:sz w:val="20"/>
          <w:szCs w:val="20"/>
          <w:lang w:eastAsia="ru-RU"/>
        </w:rPr>
      </w:pPr>
    </w:p>
    <w:p w:rsidR="00323B27" w:rsidRPr="00463730" w:rsidRDefault="00323B27" w:rsidP="00066E85">
      <w:pPr>
        <w:spacing w:after="0"/>
        <w:jc w:val="both"/>
        <w:rPr>
          <w:rFonts w:ascii="Verdana" w:eastAsia="Times New Roman" w:hAnsi="Verdana" w:cs="Times New Roman"/>
          <w:b/>
          <w:bCs/>
          <w:color w:val="404040" w:themeColor="text1" w:themeTint="BF"/>
          <w:sz w:val="20"/>
          <w:szCs w:val="20"/>
          <w:lang w:eastAsia="ru-RU"/>
        </w:rPr>
      </w:pPr>
      <w:r w:rsidRPr="00463730">
        <w:rPr>
          <w:rFonts w:ascii="Verdana" w:eastAsia="Times New Roman" w:hAnsi="Verdana" w:cs="Times New Roman"/>
          <w:b/>
          <w:bCs/>
          <w:color w:val="404040" w:themeColor="text1" w:themeTint="BF"/>
          <w:sz w:val="20"/>
          <w:szCs w:val="20"/>
          <w:lang w:eastAsia="ru-RU"/>
        </w:rPr>
        <w:t>Динамика объема лизингового портфеля Компании:</w:t>
      </w:r>
    </w:p>
    <w:tbl>
      <w:tblPr>
        <w:tblStyle w:val="21"/>
        <w:tblW w:w="100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6A0"/>
      </w:tblPr>
      <w:tblGrid>
        <w:gridCol w:w="5382"/>
        <w:gridCol w:w="1584"/>
        <w:gridCol w:w="1544"/>
        <w:gridCol w:w="1550"/>
      </w:tblGrid>
      <w:tr w:rsidR="00463730" w:rsidRPr="00463730" w:rsidTr="0095660D">
        <w:trPr>
          <w:cnfStyle w:val="100000000000"/>
        </w:trPr>
        <w:tc>
          <w:tcPr>
            <w:cnfStyle w:val="001000000000"/>
            <w:tcW w:w="5382" w:type="dxa"/>
          </w:tcPr>
          <w:p w:rsidR="00AE0BA5" w:rsidRPr="00463730" w:rsidRDefault="00AE0BA5" w:rsidP="00AE0BA5">
            <w:pPr>
              <w:tabs>
                <w:tab w:val="left" w:pos="0"/>
              </w:tabs>
              <w:ind w:firstLine="25"/>
              <w:rPr>
                <w:rFonts w:ascii="Verdana" w:eastAsia="Times New Roman" w:hAnsi="Verdana" w:cs="Times New Roman"/>
                <w:color w:val="404040" w:themeColor="text1" w:themeTint="BF"/>
                <w:sz w:val="20"/>
                <w:szCs w:val="20"/>
                <w:lang w:eastAsia="ru-RU"/>
              </w:rPr>
            </w:pPr>
            <w:r w:rsidRPr="00463730">
              <w:rPr>
                <w:rFonts w:ascii="Verdana" w:eastAsia="Times New Roman" w:hAnsi="Verdana" w:cs="Times New Roman"/>
                <w:color w:val="404040" w:themeColor="text1" w:themeTint="BF"/>
                <w:sz w:val="20"/>
                <w:szCs w:val="20"/>
                <w:lang w:eastAsia="ru-RU"/>
              </w:rPr>
              <w:t>Показатель</w:t>
            </w:r>
          </w:p>
        </w:tc>
        <w:tc>
          <w:tcPr>
            <w:tcW w:w="1584" w:type="dxa"/>
            <w:vAlign w:val="center"/>
          </w:tcPr>
          <w:p w:rsidR="00AE0BA5" w:rsidRPr="00463730" w:rsidRDefault="00AE0BA5" w:rsidP="00AE0BA5">
            <w:pPr>
              <w:tabs>
                <w:tab w:val="left" w:pos="426"/>
              </w:tabs>
              <w:ind w:firstLine="0"/>
              <w:jc w:val="center"/>
              <w:cnfStyle w:val="100000000000"/>
              <w:rPr>
                <w:rFonts w:ascii="Verdana" w:eastAsia="Times New Roman" w:hAnsi="Verdana" w:cs="Times New Roman"/>
                <w:color w:val="404040" w:themeColor="text1" w:themeTint="BF"/>
                <w:sz w:val="20"/>
                <w:szCs w:val="20"/>
                <w:lang w:eastAsia="ru-RU"/>
              </w:rPr>
            </w:pPr>
            <w:r w:rsidRPr="00463730">
              <w:rPr>
                <w:rFonts w:ascii="Verdana" w:eastAsia="Times New Roman" w:hAnsi="Verdana" w:cs="Times New Roman"/>
                <w:color w:val="404040" w:themeColor="text1" w:themeTint="BF"/>
                <w:sz w:val="20"/>
                <w:szCs w:val="20"/>
                <w:lang w:eastAsia="ru-RU"/>
              </w:rPr>
              <w:t>2021 год, млн. руб.</w:t>
            </w:r>
          </w:p>
        </w:tc>
        <w:tc>
          <w:tcPr>
            <w:tcW w:w="1544" w:type="dxa"/>
          </w:tcPr>
          <w:p w:rsidR="00AE0BA5" w:rsidRPr="00463730" w:rsidRDefault="00AE0BA5" w:rsidP="00AE0BA5">
            <w:pPr>
              <w:tabs>
                <w:tab w:val="left" w:pos="426"/>
              </w:tabs>
              <w:ind w:firstLine="0"/>
              <w:jc w:val="center"/>
              <w:cnfStyle w:val="100000000000"/>
              <w:rPr>
                <w:rFonts w:ascii="Verdana" w:eastAsia="Times New Roman" w:hAnsi="Verdana" w:cs="Times New Roman"/>
                <w:color w:val="404040" w:themeColor="text1" w:themeTint="BF"/>
                <w:sz w:val="20"/>
                <w:szCs w:val="20"/>
                <w:lang w:eastAsia="ru-RU"/>
              </w:rPr>
            </w:pPr>
            <w:r w:rsidRPr="00463730">
              <w:rPr>
                <w:rFonts w:ascii="Verdana" w:eastAsia="Times New Roman" w:hAnsi="Verdana" w:cs="Times New Roman"/>
                <w:color w:val="404040" w:themeColor="text1" w:themeTint="BF"/>
                <w:sz w:val="20"/>
                <w:szCs w:val="20"/>
                <w:lang w:eastAsia="ru-RU"/>
              </w:rPr>
              <w:t>2022 год, млн. руб.</w:t>
            </w:r>
          </w:p>
        </w:tc>
        <w:tc>
          <w:tcPr>
            <w:tcW w:w="1550" w:type="dxa"/>
          </w:tcPr>
          <w:p w:rsidR="00AE0BA5" w:rsidRPr="00463730" w:rsidRDefault="00AE0BA5" w:rsidP="00AE0BA5">
            <w:pPr>
              <w:tabs>
                <w:tab w:val="left" w:pos="426"/>
              </w:tabs>
              <w:ind w:firstLine="0"/>
              <w:jc w:val="center"/>
              <w:cnfStyle w:val="100000000000"/>
              <w:rPr>
                <w:rFonts w:ascii="Verdana" w:eastAsia="Times New Roman" w:hAnsi="Verdana" w:cs="Times New Roman"/>
                <w:color w:val="404040" w:themeColor="text1" w:themeTint="BF"/>
                <w:sz w:val="20"/>
                <w:szCs w:val="20"/>
                <w:lang w:eastAsia="ru-RU"/>
              </w:rPr>
            </w:pPr>
            <w:r w:rsidRPr="00463730">
              <w:rPr>
                <w:rFonts w:ascii="Verdana" w:eastAsia="Times New Roman" w:hAnsi="Verdana" w:cs="Times New Roman"/>
                <w:color w:val="404040" w:themeColor="text1" w:themeTint="BF"/>
                <w:sz w:val="20"/>
                <w:szCs w:val="20"/>
                <w:lang w:eastAsia="ru-RU"/>
              </w:rPr>
              <w:t>2023 год, млн. руб.</w:t>
            </w:r>
          </w:p>
        </w:tc>
      </w:tr>
      <w:tr w:rsidR="00463730" w:rsidRPr="00463730" w:rsidTr="00181065">
        <w:trPr>
          <w:trHeight w:val="641"/>
        </w:trPr>
        <w:tc>
          <w:tcPr>
            <w:cnfStyle w:val="001000000000"/>
            <w:tcW w:w="5382" w:type="dxa"/>
          </w:tcPr>
          <w:p w:rsidR="00AE0BA5" w:rsidRPr="00463730" w:rsidRDefault="00AE0BA5" w:rsidP="00AE0BA5">
            <w:pPr>
              <w:tabs>
                <w:tab w:val="left" w:pos="426"/>
              </w:tabs>
              <w:ind w:firstLine="0"/>
              <w:rPr>
                <w:rFonts w:ascii="Verdana" w:eastAsia="Times New Roman" w:hAnsi="Verdana" w:cs="Times New Roman"/>
                <w:b w:val="0"/>
                <w:bCs w:val="0"/>
                <w:color w:val="404040" w:themeColor="text1" w:themeTint="BF"/>
                <w:sz w:val="20"/>
                <w:szCs w:val="20"/>
                <w:lang w:eastAsia="ru-RU"/>
              </w:rPr>
            </w:pPr>
            <w:r w:rsidRPr="00463730">
              <w:rPr>
                <w:rFonts w:ascii="Verdana" w:eastAsia="Times New Roman" w:hAnsi="Verdana" w:cs="Times New Roman"/>
                <w:b w:val="0"/>
                <w:bCs w:val="0"/>
                <w:color w:val="404040" w:themeColor="text1" w:themeTint="BF"/>
                <w:sz w:val="20"/>
                <w:szCs w:val="20"/>
                <w:lang w:eastAsia="ru-RU"/>
              </w:rPr>
              <w:lastRenderedPageBreak/>
              <w:t>Объем лизингового портфеля (данные на конец периода</w:t>
            </w:r>
            <w:r w:rsidR="00463730" w:rsidRPr="00463730">
              <w:rPr>
                <w:rFonts w:ascii="Verdana" w:eastAsia="Times New Roman" w:hAnsi="Verdana" w:cs="Times New Roman"/>
                <w:b w:val="0"/>
                <w:bCs w:val="0"/>
                <w:color w:val="404040" w:themeColor="text1" w:themeTint="BF"/>
                <w:sz w:val="20"/>
                <w:szCs w:val="20"/>
                <w:lang w:eastAsia="ru-RU"/>
              </w:rPr>
              <w:t>)</w:t>
            </w:r>
          </w:p>
        </w:tc>
        <w:tc>
          <w:tcPr>
            <w:tcW w:w="1584" w:type="dxa"/>
            <w:vAlign w:val="center"/>
          </w:tcPr>
          <w:p w:rsidR="00AE0BA5" w:rsidRPr="00463730" w:rsidRDefault="00AE0BA5" w:rsidP="00AE0BA5">
            <w:pPr>
              <w:tabs>
                <w:tab w:val="left" w:pos="426"/>
              </w:tabs>
              <w:ind w:firstLine="0"/>
              <w:jc w:val="center"/>
              <w:cnfStyle w:val="000000000000"/>
              <w:rPr>
                <w:rFonts w:ascii="Verdana" w:eastAsia="Times New Roman" w:hAnsi="Verdana" w:cs="Times New Roman"/>
                <w:color w:val="404040" w:themeColor="text1" w:themeTint="BF"/>
                <w:sz w:val="20"/>
                <w:szCs w:val="20"/>
                <w:lang w:eastAsia="ru-RU"/>
              </w:rPr>
            </w:pPr>
            <w:r w:rsidRPr="00463730">
              <w:rPr>
                <w:rFonts w:ascii="Verdana" w:eastAsia="Times New Roman" w:hAnsi="Verdana" w:cs="Times New Roman"/>
                <w:color w:val="404040" w:themeColor="text1" w:themeTint="BF"/>
                <w:sz w:val="20"/>
                <w:szCs w:val="20"/>
                <w:lang w:eastAsia="ru-RU"/>
              </w:rPr>
              <w:t>2 611</w:t>
            </w:r>
          </w:p>
        </w:tc>
        <w:tc>
          <w:tcPr>
            <w:tcW w:w="1544" w:type="dxa"/>
            <w:vAlign w:val="center"/>
          </w:tcPr>
          <w:p w:rsidR="00AE0BA5" w:rsidRPr="00463730" w:rsidRDefault="00AE0BA5" w:rsidP="00AE0BA5">
            <w:pPr>
              <w:tabs>
                <w:tab w:val="left" w:pos="426"/>
              </w:tabs>
              <w:ind w:firstLine="0"/>
              <w:jc w:val="center"/>
              <w:cnfStyle w:val="000000000000"/>
              <w:rPr>
                <w:rFonts w:ascii="Verdana" w:eastAsia="Times New Roman" w:hAnsi="Verdana" w:cs="Times New Roman"/>
                <w:color w:val="404040" w:themeColor="text1" w:themeTint="BF"/>
                <w:sz w:val="20"/>
                <w:szCs w:val="20"/>
                <w:lang w:eastAsia="ru-RU"/>
              </w:rPr>
            </w:pPr>
            <w:r w:rsidRPr="00463730">
              <w:rPr>
                <w:rFonts w:ascii="Verdana" w:eastAsia="Times New Roman" w:hAnsi="Verdana" w:cs="Times New Roman"/>
                <w:color w:val="404040" w:themeColor="text1" w:themeTint="BF"/>
                <w:sz w:val="20"/>
                <w:szCs w:val="20"/>
                <w:lang w:eastAsia="ru-RU"/>
              </w:rPr>
              <w:t>2 776</w:t>
            </w:r>
          </w:p>
        </w:tc>
        <w:tc>
          <w:tcPr>
            <w:tcW w:w="1550" w:type="dxa"/>
            <w:vAlign w:val="center"/>
          </w:tcPr>
          <w:p w:rsidR="00AE0BA5" w:rsidRPr="00463730" w:rsidRDefault="00AE0BA5" w:rsidP="00AE0BA5">
            <w:pPr>
              <w:tabs>
                <w:tab w:val="left" w:pos="426"/>
              </w:tabs>
              <w:ind w:firstLine="0"/>
              <w:jc w:val="center"/>
              <w:cnfStyle w:val="000000000000"/>
              <w:rPr>
                <w:rFonts w:ascii="Verdana" w:eastAsia="Times New Roman" w:hAnsi="Verdana" w:cs="Times New Roman"/>
                <w:color w:val="404040" w:themeColor="text1" w:themeTint="BF"/>
                <w:sz w:val="20"/>
                <w:szCs w:val="20"/>
                <w:lang w:eastAsia="ru-RU"/>
              </w:rPr>
            </w:pPr>
            <w:r w:rsidRPr="00463730">
              <w:rPr>
                <w:rFonts w:ascii="Verdana" w:eastAsia="Times New Roman" w:hAnsi="Verdana" w:cs="Times New Roman"/>
                <w:color w:val="404040" w:themeColor="text1" w:themeTint="BF"/>
                <w:sz w:val="20"/>
                <w:szCs w:val="20"/>
                <w:lang w:eastAsia="ru-RU"/>
              </w:rPr>
              <w:t>5 355</w:t>
            </w:r>
          </w:p>
        </w:tc>
      </w:tr>
    </w:tbl>
    <w:p w:rsidR="00066E85" w:rsidRPr="00463730" w:rsidRDefault="00066E85" w:rsidP="00323B27">
      <w:pPr>
        <w:jc w:val="both"/>
        <w:rPr>
          <w:rFonts w:ascii="Verdana" w:hAnsi="Verdana"/>
          <w:b/>
          <w:bCs/>
          <w:color w:val="404040" w:themeColor="text1" w:themeTint="BF"/>
          <w:sz w:val="20"/>
          <w:szCs w:val="20"/>
        </w:rPr>
      </w:pPr>
    </w:p>
    <w:p w:rsidR="00AE0BA5" w:rsidRPr="00463730" w:rsidRDefault="00AE0BA5" w:rsidP="00323B27">
      <w:pPr>
        <w:jc w:val="both"/>
        <w:rPr>
          <w:rFonts w:ascii="Verdana" w:hAnsi="Verdana"/>
          <w:b/>
          <w:bCs/>
          <w:color w:val="404040" w:themeColor="text1" w:themeTint="BF"/>
          <w:sz w:val="20"/>
          <w:szCs w:val="20"/>
        </w:rPr>
      </w:pPr>
    </w:p>
    <w:p w:rsidR="00642481" w:rsidRPr="00463730" w:rsidRDefault="00A01401" w:rsidP="00323B27">
      <w:pPr>
        <w:jc w:val="both"/>
        <w:rPr>
          <w:rFonts w:ascii="Verdana" w:hAnsi="Verdana"/>
          <w:b/>
          <w:bCs/>
          <w:color w:val="404040" w:themeColor="text1" w:themeTint="BF"/>
          <w:sz w:val="20"/>
          <w:szCs w:val="20"/>
        </w:rPr>
      </w:pPr>
      <w:r w:rsidRPr="00A01401">
        <w:rPr>
          <w:rFonts w:ascii="Verdana" w:hAnsi="Verdana"/>
          <w:noProof/>
          <w:color w:val="404040" w:themeColor="text1" w:themeTint="BF"/>
          <w:sz w:val="20"/>
          <w:szCs w:val="20"/>
        </w:rPr>
        <w:pict>
          <v:group id="_x0000_s1054" style="position:absolute;left:0;text-align:left;margin-left:36.3pt;margin-top:34.6pt;width:.1pt;height:762.65pt;z-index:-251621376;mso-position-horizontal-relative:page;mso-position-vertical-relative:page" coordorigin="1184,1192" coordsize="2,1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">
            <v:shape id="Freeform 5" o:spid="_x0000_s1055" style="position:absolute;left:1184;top:1192;width:2;height:15253;visibility:visible;mso-wrap-style:square;v-text-anchor:top" coordsize="2,1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" path="m,l,15252e" filled="f" strokecolor="#ffa000" strokeweight=".30008mm">
              <v:path arrowok="t" o:connecttype="custom" o:connectlocs="0,1192;0,16444" o:connectangles="0,0"/>
            </v:shape>
            <w10:wrap anchorx="page" anchory="page"/>
          </v:group>
        </w:pict>
      </w:r>
      <w:r w:rsidR="00AA0000">
        <w:rPr>
          <w:noProof/>
          <w:lang w:eastAsia="ru-RU"/>
        </w:rPr>
        <w:drawing>
          <wp:inline distT="0" distB="0" distL="0" distR="0">
            <wp:extent cx="6362700" cy="2948940"/>
            <wp:effectExtent l="0" t="0" r="0" b="3810"/>
            <wp:docPr id="1756539467" name="Диаграмма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B392828-AF1C-5206-31F6-E363E9890C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42481" w:rsidRPr="00463730" w:rsidRDefault="00642481" w:rsidP="00323B27">
      <w:pPr>
        <w:jc w:val="both"/>
        <w:rPr>
          <w:rFonts w:ascii="Verdana" w:hAnsi="Verdana"/>
          <w:b/>
          <w:bCs/>
          <w:color w:val="404040" w:themeColor="text1" w:themeTint="BF"/>
          <w:sz w:val="20"/>
          <w:szCs w:val="20"/>
        </w:rPr>
      </w:pPr>
    </w:p>
    <w:p w:rsidR="00323B27" w:rsidRPr="00463730" w:rsidRDefault="00E171EC" w:rsidP="00066E85">
      <w:pPr>
        <w:spacing w:after="0"/>
        <w:jc w:val="both"/>
        <w:rPr>
          <w:rFonts w:ascii="Verdana" w:eastAsia="Times New Roman" w:hAnsi="Verdana" w:cs="Times New Roman"/>
          <w:b/>
          <w:bCs/>
          <w:color w:val="404040" w:themeColor="text1" w:themeTint="BF"/>
          <w:sz w:val="20"/>
          <w:szCs w:val="20"/>
          <w:lang w:eastAsia="ru-RU"/>
        </w:rPr>
      </w:pPr>
      <w:r w:rsidRPr="00463730">
        <w:rPr>
          <w:rFonts w:ascii="Verdana" w:hAnsi="Verdana"/>
          <w:b/>
          <w:bCs/>
          <w:color w:val="404040" w:themeColor="text1" w:themeTint="BF"/>
          <w:sz w:val="20"/>
          <w:szCs w:val="20"/>
        </w:rPr>
        <w:t>Структур</w:t>
      </w:r>
      <w:r w:rsidR="00D83C4B" w:rsidRPr="00463730">
        <w:rPr>
          <w:rFonts w:ascii="Verdana" w:hAnsi="Verdana"/>
          <w:b/>
          <w:bCs/>
          <w:color w:val="404040" w:themeColor="text1" w:themeTint="BF"/>
          <w:sz w:val="20"/>
          <w:szCs w:val="20"/>
        </w:rPr>
        <w:t>а</w:t>
      </w:r>
      <w:r w:rsidRPr="00463730">
        <w:rPr>
          <w:rFonts w:ascii="Verdana" w:hAnsi="Verdana"/>
          <w:b/>
          <w:bCs/>
          <w:color w:val="404040" w:themeColor="text1" w:themeTint="BF"/>
          <w:sz w:val="20"/>
          <w:szCs w:val="20"/>
        </w:rPr>
        <w:t xml:space="preserve"> лизингового портфеля по видам имущества</w:t>
      </w:r>
      <w:r w:rsidR="00323B27" w:rsidRPr="00463730">
        <w:rPr>
          <w:rFonts w:ascii="Verdana" w:eastAsia="Times New Roman" w:hAnsi="Verdana" w:cs="Times New Roman"/>
          <w:b/>
          <w:bCs/>
          <w:color w:val="404040" w:themeColor="text1" w:themeTint="BF"/>
          <w:sz w:val="20"/>
          <w:szCs w:val="20"/>
          <w:lang w:eastAsia="ru-RU"/>
        </w:rPr>
        <w:t xml:space="preserve"> на 31.12.202</w:t>
      </w:r>
      <w:r w:rsidR="00F10F3E" w:rsidRPr="00463730">
        <w:rPr>
          <w:rFonts w:ascii="Verdana" w:eastAsia="Times New Roman" w:hAnsi="Verdana" w:cs="Times New Roman"/>
          <w:b/>
          <w:bCs/>
          <w:color w:val="404040" w:themeColor="text1" w:themeTint="BF"/>
          <w:sz w:val="20"/>
          <w:szCs w:val="20"/>
          <w:lang w:eastAsia="ru-RU"/>
        </w:rPr>
        <w:t>3</w:t>
      </w:r>
      <w:r w:rsidR="00323B27" w:rsidRPr="00463730">
        <w:rPr>
          <w:rFonts w:ascii="Verdana" w:eastAsia="Times New Roman" w:hAnsi="Verdana" w:cs="Times New Roman"/>
          <w:b/>
          <w:bCs/>
          <w:color w:val="404040" w:themeColor="text1" w:themeTint="BF"/>
          <w:sz w:val="20"/>
          <w:szCs w:val="20"/>
          <w:lang w:eastAsia="ru-RU"/>
        </w:rPr>
        <w:t>:</w:t>
      </w:r>
    </w:p>
    <w:p w:rsidR="00323B27" w:rsidRPr="00463730" w:rsidRDefault="00323B27" w:rsidP="00323B27">
      <w:pPr>
        <w:tabs>
          <w:tab w:val="left" w:pos="426"/>
        </w:tabs>
        <w:spacing w:after="0" w:line="240" w:lineRule="auto"/>
        <w:jc w:val="both"/>
        <w:rPr>
          <w:rFonts w:ascii="Verdana" w:eastAsia="Times New Roman" w:hAnsi="Verdana" w:cs="Times New Roman"/>
          <w:color w:val="404040" w:themeColor="text1" w:themeTint="BF"/>
          <w:sz w:val="20"/>
          <w:szCs w:val="20"/>
          <w:highlight w:val="yellow"/>
          <w:lang w:eastAsia="ru-RU"/>
        </w:rPr>
      </w:pPr>
    </w:p>
    <w:tbl>
      <w:tblPr>
        <w:tblStyle w:val="a4"/>
        <w:tblW w:w="100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7933"/>
        <w:gridCol w:w="2127"/>
      </w:tblGrid>
      <w:tr w:rsidR="00463730" w:rsidRPr="00463730" w:rsidTr="00F10F3E">
        <w:trPr>
          <w:trHeight w:val="499"/>
        </w:trPr>
        <w:tc>
          <w:tcPr>
            <w:tcW w:w="7933" w:type="dxa"/>
            <w:hideMark/>
          </w:tcPr>
          <w:p w:rsidR="00F10F3E" w:rsidRPr="00463730" w:rsidRDefault="00F10F3E" w:rsidP="00F10F3E">
            <w:pPr>
              <w:jc w:val="both"/>
              <w:rPr>
                <w:rFonts w:ascii="Verdana" w:hAnsi="Verdana"/>
                <w:b/>
                <w:bCs/>
                <w:color w:val="404040" w:themeColor="text1" w:themeTint="BF"/>
              </w:rPr>
            </w:pPr>
            <w:r w:rsidRPr="00463730">
              <w:rPr>
                <w:rFonts w:ascii="Verdana" w:hAnsi="Verdana"/>
                <w:b/>
                <w:bCs/>
                <w:color w:val="404040" w:themeColor="text1" w:themeTint="BF"/>
              </w:rPr>
              <w:t>Вид предметов лизинга (с долей в портфеле более 3%)</w:t>
            </w:r>
          </w:p>
        </w:tc>
        <w:tc>
          <w:tcPr>
            <w:tcW w:w="2127" w:type="dxa"/>
            <w:hideMark/>
          </w:tcPr>
          <w:p w:rsidR="00F10F3E" w:rsidRPr="00463730" w:rsidRDefault="00F10F3E" w:rsidP="00F10F3E">
            <w:pPr>
              <w:jc w:val="center"/>
              <w:rPr>
                <w:rFonts w:ascii="Verdana" w:hAnsi="Verdana"/>
                <w:b/>
                <w:bCs/>
                <w:color w:val="404040" w:themeColor="text1" w:themeTint="BF"/>
              </w:rPr>
            </w:pPr>
            <w:r w:rsidRPr="00463730">
              <w:rPr>
                <w:rFonts w:ascii="Verdana" w:hAnsi="Verdana"/>
                <w:b/>
                <w:bCs/>
                <w:color w:val="404040" w:themeColor="text1" w:themeTint="BF"/>
              </w:rPr>
              <w:t>Доля в портфеле, %</w:t>
            </w:r>
          </w:p>
        </w:tc>
      </w:tr>
      <w:tr w:rsidR="00463730" w:rsidRPr="00463730" w:rsidTr="00F10F3E">
        <w:trPr>
          <w:trHeight w:val="222"/>
        </w:trPr>
        <w:tc>
          <w:tcPr>
            <w:tcW w:w="7933" w:type="dxa"/>
            <w:hideMark/>
          </w:tcPr>
          <w:p w:rsidR="00F10F3E" w:rsidRPr="00463730" w:rsidRDefault="00F10F3E" w:rsidP="00F10F3E">
            <w:pPr>
              <w:rPr>
                <w:rFonts w:ascii="Verdana" w:hAnsi="Verdana"/>
                <w:color w:val="404040" w:themeColor="text1" w:themeTint="BF"/>
              </w:rPr>
            </w:pPr>
            <w:r w:rsidRPr="00463730">
              <w:rPr>
                <w:rFonts w:ascii="Verdana" w:hAnsi="Verdana"/>
                <w:color w:val="404040" w:themeColor="text1" w:themeTint="BF"/>
              </w:rPr>
              <w:t>Строительное оборудование</w:t>
            </w:r>
          </w:p>
        </w:tc>
        <w:tc>
          <w:tcPr>
            <w:tcW w:w="2127" w:type="dxa"/>
            <w:noWrap/>
            <w:hideMark/>
          </w:tcPr>
          <w:p w:rsidR="00F10F3E" w:rsidRPr="00463730" w:rsidRDefault="00F10F3E" w:rsidP="00F10F3E">
            <w:pPr>
              <w:jc w:val="center"/>
              <w:rPr>
                <w:rFonts w:ascii="Verdana" w:hAnsi="Verdana"/>
                <w:color w:val="404040" w:themeColor="text1" w:themeTint="BF"/>
              </w:rPr>
            </w:pPr>
            <w:r w:rsidRPr="00463730">
              <w:rPr>
                <w:rFonts w:ascii="Verdana" w:hAnsi="Verdana"/>
                <w:color w:val="404040" w:themeColor="text1" w:themeTint="BF"/>
              </w:rPr>
              <w:t>12,33</w:t>
            </w:r>
          </w:p>
        </w:tc>
      </w:tr>
      <w:tr w:rsidR="00463730" w:rsidRPr="00463730" w:rsidTr="00F10F3E">
        <w:trPr>
          <w:trHeight w:val="222"/>
        </w:trPr>
        <w:tc>
          <w:tcPr>
            <w:tcW w:w="7933" w:type="dxa"/>
            <w:hideMark/>
          </w:tcPr>
          <w:p w:rsidR="00F10F3E" w:rsidRPr="00463730" w:rsidRDefault="00F10F3E" w:rsidP="00F10F3E">
            <w:pPr>
              <w:rPr>
                <w:rFonts w:ascii="Verdana" w:hAnsi="Verdana"/>
                <w:color w:val="404040" w:themeColor="text1" w:themeTint="BF"/>
              </w:rPr>
            </w:pPr>
            <w:r w:rsidRPr="00463730">
              <w:rPr>
                <w:rFonts w:ascii="Verdana" w:hAnsi="Verdana"/>
                <w:color w:val="404040" w:themeColor="text1" w:themeTint="BF"/>
              </w:rPr>
              <w:t>Коммерческое помещение</w:t>
            </w:r>
          </w:p>
        </w:tc>
        <w:tc>
          <w:tcPr>
            <w:tcW w:w="2127" w:type="dxa"/>
            <w:noWrap/>
            <w:hideMark/>
          </w:tcPr>
          <w:p w:rsidR="00F10F3E" w:rsidRPr="00463730" w:rsidRDefault="00F10F3E" w:rsidP="00F10F3E">
            <w:pPr>
              <w:jc w:val="center"/>
              <w:rPr>
                <w:rFonts w:ascii="Verdana" w:hAnsi="Verdana"/>
                <w:color w:val="404040" w:themeColor="text1" w:themeTint="BF"/>
              </w:rPr>
            </w:pPr>
            <w:r w:rsidRPr="00463730">
              <w:rPr>
                <w:rFonts w:ascii="Verdana" w:hAnsi="Verdana"/>
                <w:color w:val="404040" w:themeColor="text1" w:themeTint="BF"/>
              </w:rPr>
              <w:t>12,19</w:t>
            </w:r>
          </w:p>
        </w:tc>
      </w:tr>
      <w:tr w:rsidR="00463730" w:rsidRPr="00463730" w:rsidTr="00F10F3E">
        <w:trPr>
          <w:trHeight w:val="222"/>
        </w:trPr>
        <w:tc>
          <w:tcPr>
            <w:tcW w:w="7933" w:type="dxa"/>
            <w:hideMark/>
          </w:tcPr>
          <w:p w:rsidR="00F10F3E" w:rsidRPr="00463730" w:rsidRDefault="00F10F3E" w:rsidP="00F10F3E">
            <w:pPr>
              <w:rPr>
                <w:rFonts w:ascii="Verdana" w:hAnsi="Verdana"/>
                <w:color w:val="404040" w:themeColor="text1" w:themeTint="BF"/>
              </w:rPr>
            </w:pPr>
            <w:r w:rsidRPr="00463730">
              <w:rPr>
                <w:rFonts w:ascii="Verdana" w:hAnsi="Verdana"/>
                <w:color w:val="404040" w:themeColor="text1" w:themeTint="BF"/>
              </w:rPr>
              <w:t>Грузовой автотранспорт</w:t>
            </w:r>
          </w:p>
        </w:tc>
        <w:tc>
          <w:tcPr>
            <w:tcW w:w="2127" w:type="dxa"/>
            <w:noWrap/>
            <w:hideMark/>
          </w:tcPr>
          <w:p w:rsidR="00F10F3E" w:rsidRPr="00463730" w:rsidRDefault="00F10F3E" w:rsidP="00F10F3E">
            <w:pPr>
              <w:jc w:val="center"/>
              <w:rPr>
                <w:rFonts w:ascii="Verdana" w:hAnsi="Verdana"/>
                <w:color w:val="404040" w:themeColor="text1" w:themeTint="BF"/>
              </w:rPr>
            </w:pPr>
            <w:r w:rsidRPr="00463730">
              <w:rPr>
                <w:rFonts w:ascii="Verdana" w:hAnsi="Verdana"/>
                <w:color w:val="404040" w:themeColor="text1" w:themeTint="BF"/>
              </w:rPr>
              <w:t>11,15</w:t>
            </w:r>
          </w:p>
        </w:tc>
      </w:tr>
      <w:tr w:rsidR="00463730" w:rsidRPr="00463730" w:rsidTr="00F10F3E">
        <w:trPr>
          <w:trHeight w:val="222"/>
        </w:trPr>
        <w:tc>
          <w:tcPr>
            <w:tcW w:w="7933" w:type="dxa"/>
            <w:hideMark/>
          </w:tcPr>
          <w:p w:rsidR="00F10F3E" w:rsidRPr="00463730" w:rsidRDefault="00F10F3E" w:rsidP="00F10F3E">
            <w:pPr>
              <w:rPr>
                <w:rFonts w:ascii="Verdana" w:hAnsi="Verdana"/>
                <w:color w:val="404040" w:themeColor="text1" w:themeTint="BF"/>
              </w:rPr>
            </w:pPr>
            <w:r w:rsidRPr="00463730">
              <w:rPr>
                <w:rFonts w:ascii="Verdana" w:hAnsi="Verdana"/>
                <w:color w:val="404040" w:themeColor="text1" w:themeTint="BF"/>
              </w:rPr>
              <w:t>Строительная и спецтехника</w:t>
            </w:r>
          </w:p>
        </w:tc>
        <w:tc>
          <w:tcPr>
            <w:tcW w:w="2127" w:type="dxa"/>
            <w:noWrap/>
            <w:hideMark/>
          </w:tcPr>
          <w:p w:rsidR="00F10F3E" w:rsidRPr="00463730" w:rsidRDefault="00F10F3E" w:rsidP="00F10F3E">
            <w:pPr>
              <w:jc w:val="center"/>
              <w:rPr>
                <w:rFonts w:ascii="Verdana" w:hAnsi="Verdana"/>
                <w:color w:val="404040" w:themeColor="text1" w:themeTint="BF"/>
              </w:rPr>
            </w:pPr>
            <w:r w:rsidRPr="00463730">
              <w:rPr>
                <w:rFonts w:ascii="Verdana" w:hAnsi="Verdana"/>
                <w:color w:val="404040" w:themeColor="text1" w:themeTint="BF"/>
              </w:rPr>
              <w:t>10,97</w:t>
            </w:r>
          </w:p>
        </w:tc>
      </w:tr>
      <w:tr w:rsidR="00463730" w:rsidRPr="00463730" w:rsidTr="00F10F3E">
        <w:trPr>
          <w:trHeight w:val="222"/>
        </w:trPr>
        <w:tc>
          <w:tcPr>
            <w:tcW w:w="7933" w:type="dxa"/>
            <w:hideMark/>
          </w:tcPr>
          <w:p w:rsidR="00F10F3E" w:rsidRPr="00463730" w:rsidRDefault="00F10F3E" w:rsidP="00F10F3E">
            <w:pPr>
              <w:rPr>
                <w:rFonts w:ascii="Verdana" w:hAnsi="Verdana"/>
                <w:color w:val="404040" w:themeColor="text1" w:themeTint="BF"/>
              </w:rPr>
            </w:pPr>
            <w:r w:rsidRPr="00463730">
              <w:rPr>
                <w:rFonts w:ascii="Verdana" w:hAnsi="Verdana"/>
                <w:color w:val="404040" w:themeColor="text1" w:themeTint="BF"/>
              </w:rPr>
              <w:t>Медицинская техника и фармацевтическое оборудование</w:t>
            </w:r>
          </w:p>
        </w:tc>
        <w:tc>
          <w:tcPr>
            <w:tcW w:w="2127" w:type="dxa"/>
            <w:noWrap/>
            <w:hideMark/>
          </w:tcPr>
          <w:p w:rsidR="00F10F3E" w:rsidRPr="00463730" w:rsidRDefault="00F10F3E" w:rsidP="00F10F3E">
            <w:pPr>
              <w:jc w:val="center"/>
              <w:rPr>
                <w:rFonts w:ascii="Verdana" w:hAnsi="Verdana"/>
                <w:color w:val="404040" w:themeColor="text1" w:themeTint="BF"/>
              </w:rPr>
            </w:pPr>
            <w:r w:rsidRPr="00463730">
              <w:rPr>
                <w:rFonts w:ascii="Verdana" w:hAnsi="Verdana"/>
                <w:color w:val="404040" w:themeColor="text1" w:themeTint="BF"/>
              </w:rPr>
              <w:t>9,14</w:t>
            </w:r>
          </w:p>
        </w:tc>
      </w:tr>
      <w:tr w:rsidR="00463730" w:rsidRPr="00463730" w:rsidTr="00F10F3E">
        <w:trPr>
          <w:trHeight w:val="222"/>
        </w:trPr>
        <w:tc>
          <w:tcPr>
            <w:tcW w:w="7933" w:type="dxa"/>
            <w:hideMark/>
          </w:tcPr>
          <w:p w:rsidR="00F10F3E" w:rsidRPr="00463730" w:rsidRDefault="00F10F3E" w:rsidP="00F10F3E">
            <w:pPr>
              <w:rPr>
                <w:rFonts w:ascii="Verdana" w:hAnsi="Verdana"/>
                <w:color w:val="404040" w:themeColor="text1" w:themeTint="BF"/>
              </w:rPr>
            </w:pPr>
            <w:r w:rsidRPr="00463730">
              <w:rPr>
                <w:rFonts w:ascii="Verdana" w:hAnsi="Verdana"/>
                <w:color w:val="404040" w:themeColor="text1" w:themeTint="BF"/>
              </w:rPr>
              <w:t>Оборудование для нефте- и газодобычи и переработки</w:t>
            </w:r>
          </w:p>
        </w:tc>
        <w:tc>
          <w:tcPr>
            <w:tcW w:w="2127" w:type="dxa"/>
            <w:noWrap/>
            <w:hideMark/>
          </w:tcPr>
          <w:p w:rsidR="00F10F3E" w:rsidRPr="00463730" w:rsidRDefault="00F10F3E" w:rsidP="00F10F3E">
            <w:pPr>
              <w:jc w:val="center"/>
              <w:rPr>
                <w:rFonts w:ascii="Verdana" w:hAnsi="Verdana"/>
                <w:color w:val="404040" w:themeColor="text1" w:themeTint="BF"/>
              </w:rPr>
            </w:pPr>
            <w:r w:rsidRPr="00463730">
              <w:rPr>
                <w:rFonts w:ascii="Verdana" w:hAnsi="Verdana"/>
                <w:color w:val="404040" w:themeColor="text1" w:themeTint="BF"/>
              </w:rPr>
              <w:t>7,26</w:t>
            </w:r>
          </w:p>
        </w:tc>
      </w:tr>
      <w:tr w:rsidR="00463730" w:rsidRPr="00463730" w:rsidTr="00F10F3E">
        <w:trPr>
          <w:trHeight w:val="222"/>
        </w:trPr>
        <w:tc>
          <w:tcPr>
            <w:tcW w:w="7933" w:type="dxa"/>
            <w:hideMark/>
          </w:tcPr>
          <w:p w:rsidR="00F10F3E" w:rsidRPr="00463730" w:rsidRDefault="00F10F3E" w:rsidP="00F10F3E">
            <w:pPr>
              <w:rPr>
                <w:rFonts w:ascii="Verdana" w:hAnsi="Verdana"/>
                <w:color w:val="404040" w:themeColor="text1" w:themeTint="BF"/>
              </w:rPr>
            </w:pPr>
            <w:r w:rsidRPr="00463730">
              <w:rPr>
                <w:rFonts w:ascii="Verdana" w:hAnsi="Verdana"/>
                <w:color w:val="404040" w:themeColor="text1" w:themeTint="BF"/>
              </w:rPr>
              <w:t>Котельные (как объект недвижимости)</w:t>
            </w:r>
          </w:p>
        </w:tc>
        <w:tc>
          <w:tcPr>
            <w:tcW w:w="2127" w:type="dxa"/>
            <w:noWrap/>
            <w:hideMark/>
          </w:tcPr>
          <w:p w:rsidR="00F10F3E" w:rsidRPr="00463730" w:rsidRDefault="00F10F3E" w:rsidP="00F10F3E">
            <w:pPr>
              <w:jc w:val="center"/>
              <w:rPr>
                <w:rFonts w:ascii="Verdana" w:hAnsi="Verdana"/>
                <w:color w:val="404040" w:themeColor="text1" w:themeTint="BF"/>
              </w:rPr>
            </w:pPr>
            <w:r w:rsidRPr="00463730">
              <w:rPr>
                <w:rFonts w:ascii="Verdana" w:hAnsi="Verdana"/>
                <w:color w:val="404040" w:themeColor="text1" w:themeTint="BF"/>
              </w:rPr>
              <w:t>5,82</w:t>
            </w:r>
          </w:p>
        </w:tc>
      </w:tr>
      <w:tr w:rsidR="00463730" w:rsidRPr="00463730" w:rsidTr="00F10F3E">
        <w:trPr>
          <w:trHeight w:val="225"/>
        </w:trPr>
        <w:tc>
          <w:tcPr>
            <w:tcW w:w="7933" w:type="dxa"/>
            <w:hideMark/>
          </w:tcPr>
          <w:p w:rsidR="00F10F3E" w:rsidRPr="00463730" w:rsidRDefault="00F10F3E" w:rsidP="00F10F3E">
            <w:pPr>
              <w:rPr>
                <w:rFonts w:ascii="Verdana" w:hAnsi="Verdana"/>
                <w:color w:val="404040" w:themeColor="text1" w:themeTint="BF"/>
              </w:rPr>
            </w:pPr>
            <w:r w:rsidRPr="00463730">
              <w:rPr>
                <w:rFonts w:ascii="Verdana" w:hAnsi="Verdana"/>
                <w:color w:val="404040" w:themeColor="text1" w:themeTint="BF"/>
              </w:rPr>
              <w:t>Машиностроительное, металлообрабатывающее и металлургическое оборудование</w:t>
            </w:r>
          </w:p>
        </w:tc>
        <w:tc>
          <w:tcPr>
            <w:tcW w:w="2127" w:type="dxa"/>
            <w:noWrap/>
            <w:hideMark/>
          </w:tcPr>
          <w:p w:rsidR="00F10F3E" w:rsidRPr="00463730" w:rsidRDefault="00F10F3E" w:rsidP="00F10F3E">
            <w:pPr>
              <w:jc w:val="center"/>
              <w:rPr>
                <w:rFonts w:ascii="Verdana" w:hAnsi="Verdana"/>
                <w:color w:val="404040" w:themeColor="text1" w:themeTint="BF"/>
              </w:rPr>
            </w:pPr>
            <w:r w:rsidRPr="00463730">
              <w:rPr>
                <w:rFonts w:ascii="Verdana" w:hAnsi="Verdana"/>
                <w:color w:val="404040" w:themeColor="text1" w:themeTint="BF"/>
              </w:rPr>
              <w:t>4,58</w:t>
            </w:r>
          </w:p>
        </w:tc>
      </w:tr>
      <w:tr w:rsidR="00463730" w:rsidRPr="00463730" w:rsidTr="00F10F3E">
        <w:trPr>
          <w:trHeight w:val="222"/>
        </w:trPr>
        <w:tc>
          <w:tcPr>
            <w:tcW w:w="7933" w:type="dxa"/>
            <w:hideMark/>
          </w:tcPr>
          <w:p w:rsidR="00F10F3E" w:rsidRPr="00463730" w:rsidRDefault="00F10F3E" w:rsidP="00F10F3E">
            <w:pPr>
              <w:rPr>
                <w:rFonts w:ascii="Verdana" w:hAnsi="Verdana"/>
                <w:color w:val="404040" w:themeColor="text1" w:themeTint="BF"/>
              </w:rPr>
            </w:pPr>
            <w:r w:rsidRPr="00463730">
              <w:rPr>
                <w:rFonts w:ascii="Verdana" w:hAnsi="Verdana"/>
                <w:color w:val="404040" w:themeColor="text1" w:themeTint="BF"/>
              </w:rPr>
              <w:t>Легковой автомобиль</w:t>
            </w:r>
          </w:p>
        </w:tc>
        <w:tc>
          <w:tcPr>
            <w:tcW w:w="2127" w:type="dxa"/>
            <w:noWrap/>
            <w:hideMark/>
          </w:tcPr>
          <w:p w:rsidR="00F10F3E" w:rsidRPr="00463730" w:rsidRDefault="00F10F3E" w:rsidP="00F10F3E">
            <w:pPr>
              <w:jc w:val="center"/>
              <w:rPr>
                <w:rFonts w:ascii="Verdana" w:hAnsi="Verdana"/>
                <w:color w:val="404040" w:themeColor="text1" w:themeTint="BF"/>
              </w:rPr>
            </w:pPr>
            <w:r w:rsidRPr="00463730">
              <w:rPr>
                <w:rFonts w:ascii="Verdana" w:hAnsi="Verdana"/>
                <w:color w:val="404040" w:themeColor="text1" w:themeTint="BF"/>
              </w:rPr>
              <w:t>4,09</w:t>
            </w:r>
          </w:p>
        </w:tc>
      </w:tr>
      <w:tr w:rsidR="00F10F3E" w:rsidRPr="00463730" w:rsidTr="00F10F3E">
        <w:trPr>
          <w:trHeight w:val="222"/>
        </w:trPr>
        <w:tc>
          <w:tcPr>
            <w:tcW w:w="7933" w:type="dxa"/>
            <w:hideMark/>
          </w:tcPr>
          <w:p w:rsidR="00F10F3E" w:rsidRPr="00463730" w:rsidRDefault="00F10F3E" w:rsidP="00F10F3E">
            <w:pPr>
              <w:rPr>
                <w:rFonts w:ascii="Verdana" w:hAnsi="Verdana"/>
                <w:color w:val="404040" w:themeColor="text1" w:themeTint="BF"/>
              </w:rPr>
            </w:pPr>
            <w:r w:rsidRPr="00463730">
              <w:rPr>
                <w:rFonts w:ascii="Verdana" w:hAnsi="Verdana"/>
                <w:color w:val="404040" w:themeColor="text1" w:themeTint="BF"/>
              </w:rPr>
              <w:t>Другое</w:t>
            </w:r>
          </w:p>
        </w:tc>
        <w:tc>
          <w:tcPr>
            <w:tcW w:w="2127" w:type="dxa"/>
            <w:noWrap/>
            <w:hideMark/>
          </w:tcPr>
          <w:p w:rsidR="00F10F3E" w:rsidRPr="00463730" w:rsidRDefault="00F10F3E" w:rsidP="00F10F3E">
            <w:pPr>
              <w:jc w:val="center"/>
              <w:rPr>
                <w:rFonts w:ascii="Verdana" w:hAnsi="Verdana"/>
                <w:color w:val="404040" w:themeColor="text1" w:themeTint="BF"/>
              </w:rPr>
            </w:pPr>
            <w:r w:rsidRPr="00463730">
              <w:rPr>
                <w:rFonts w:ascii="Verdana" w:hAnsi="Verdana"/>
                <w:color w:val="404040" w:themeColor="text1" w:themeTint="BF"/>
              </w:rPr>
              <w:t>22,47</w:t>
            </w:r>
          </w:p>
        </w:tc>
      </w:tr>
    </w:tbl>
    <w:p w:rsidR="00F10F3E" w:rsidRPr="00463730" w:rsidRDefault="00F10F3E" w:rsidP="00323B27">
      <w:pPr>
        <w:tabs>
          <w:tab w:val="left" w:pos="426"/>
        </w:tabs>
        <w:spacing w:after="0" w:line="240" w:lineRule="auto"/>
        <w:jc w:val="both"/>
        <w:rPr>
          <w:rFonts w:ascii="Verdana" w:eastAsia="Times New Roman" w:hAnsi="Verdana" w:cs="Times New Roman"/>
          <w:color w:val="404040" w:themeColor="text1" w:themeTint="BF"/>
          <w:sz w:val="20"/>
          <w:szCs w:val="20"/>
          <w:highlight w:val="yellow"/>
          <w:lang w:eastAsia="ru-RU"/>
        </w:rPr>
      </w:pPr>
    </w:p>
    <w:p w:rsidR="00E171EC" w:rsidRPr="00463730" w:rsidRDefault="00D83C4B" w:rsidP="00EA370E">
      <w:pPr>
        <w:jc w:val="both"/>
        <w:rPr>
          <w:rFonts w:ascii="Verdana" w:hAnsi="Verdana"/>
          <w:b/>
          <w:bCs/>
          <w:color w:val="404040" w:themeColor="text1" w:themeTint="BF"/>
          <w:sz w:val="20"/>
          <w:szCs w:val="20"/>
        </w:rPr>
      </w:pPr>
      <w:r w:rsidRPr="00463730">
        <w:rPr>
          <w:rFonts w:ascii="Verdana" w:hAnsi="Verdana"/>
          <w:b/>
          <w:bCs/>
          <w:color w:val="404040" w:themeColor="text1" w:themeTint="BF"/>
          <w:sz w:val="20"/>
          <w:szCs w:val="20"/>
        </w:rPr>
        <w:t>Рэнкинг</w:t>
      </w:r>
      <w:r w:rsidR="00E171EC" w:rsidRPr="00463730">
        <w:rPr>
          <w:rFonts w:ascii="Verdana" w:hAnsi="Verdana"/>
          <w:b/>
          <w:bCs/>
          <w:color w:val="404040" w:themeColor="text1" w:themeTint="BF"/>
          <w:sz w:val="20"/>
          <w:szCs w:val="20"/>
        </w:rPr>
        <w:t xml:space="preserve"> </w:t>
      </w:r>
      <w:r w:rsidR="00885E73" w:rsidRPr="00463730">
        <w:rPr>
          <w:rFonts w:ascii="Verdana" w:hAnsi="Verdana"/>
          <w:b/>
          <w:bCs/>
          <w:color w:val="404040" w:themeColor="text1" w:themeTint="BF"/>
          <w:sz w:val="20"/>
          <w:szCs w:val="20"/>
        </w:rPr>
        <w:t>Э</w:t>
      </w:r>
      <w:r w:rsidR="00E171EC" w:rsidRPr="00463730">
        <w:rPr>
          <w:rFonts w:ascii="Verdana" w:hAnsi="Verdana"/>
          <w:b/>
          <w:bCs/>
          <w:color w:val="404040" w:themeColor="text1" w:themeTint="BF"/>
          <w:sz w:val="20"/>
          <w:szCs w:val="20"/>
        </w:rPr>
        <w:t>ксперт РА</w:t>
      </w:r>
    </w:p>
    <w:p w:rsidR="00934A92" w:rsidRPr="00463730" w:rsidRDefault="00934A92" w:rsidP="00934A92">
      <w:pPr>
        <w:tabs>
          <w:tab w:val="left" w:pos="1134"/>
        </w:tabs>
        <w:jc w:val="both"/>
        <w:rPr>
          <w:rFonts w:ascii="Verdana" w:hAnsi="Verdana"/>
          <w:color w:val="404040" w:themeColor="text1" w:themeTint="BF"/>
          <w:sz w:val="20"/>
          <w:szCs w:val="20"/>
        </w:rPr>
      </w:pPr>
      <w:r w:rsidRPr="00463730">
        <w:rPr>
          <w:rFonts w:ascii="Verdana" w:hAnsi="Verdana"/>
          <w:color w:val="404040" w:themeColor="text1" w:themeTint="BF"/>
          <w:sz w:val="20"/>
          <w:szCs w:val="20"/>
        </w:rPr>
        <w:t>На 31.12.2023 года лизинговый портфель Компании по остатку лизинговых платежей равняется 5,4 млрд руб.</w:t>
      </w:r>
    </w:p>
    <w:p w:rsidR="00934A92" w:rsidRPr="00463730" w:rsidRDefault="00934A92" w:rsidP="00934A92">
      <w:pPr>
        <w:tabs>
          <w:tab w:val="left" w:pos="1134"/>
        </w:tabs>
        <w:jc w:val="both"/>
        <w:rPr>
          <w:rFonts w:ascii="Verdana" w:hAnsi="Verdana"/>
          <w:color w:val="404040" w:themeColor="text1" w:themeTint="BF"/>
          <w:sz w:val="20"/>
          <w:szCs w:val="20"/>
        </w:rPr>
      </w:pPr>
      <w:r w:rsidRPr="00463730">
        <w:rPr>
          <w:rFonts w:ascii="Verdana" w:hAnsi="Verdana"/>
          <w:color w:val="404040" w:themeColor="text1" w:themeTint="BF"/>
          <w:sz w:val="20"/>
          <w:szCs w:val="20"/>
        </w:rPr>
        <w:t>По данным рейтингового агентства Эксперт РА по итогам 2023 года АО ЛК «Роделен» занимает 49 место (+4 позиции по сравнению с 2022 годом) среди лизинговых компаний России по объему нового бизнеса и 55 место (+4 позиции по сравнению с 2022 годом) по объему лизингового портфеля.</w:t>
      </w:r>
    </w:p>
    <w:p w:rsidR="00885E73" w:rsidRPr="00463730" w:rsidRDefault="00DB611E" w:rsidP="00DB611E">
      <w:pPr>
        <w:tabs>
          <w:tab w:val="left" w:pos="426"/>
        </w:tabs>
        <w:jc w:val="both"/>
        <w:rPr>
          <w:rFonts w:ascii="Verdana" w:hAnsi="Verdana"/>
          <w:color w:val="404040" w:themeColor="text1" w:themeTint="BF"/>
          <w:sz w:val="20"/>
          <w:szCs w:val="20"/>
        </w:rPr>
      </w:pPr>
      <w:r w:rsidRPr="00463730">
        <w:rPr>
          <w:rFonts w:ascii="Verdana" w:hAnsi="Verdana"/>
          <w:color w:val="404040" w:themeColor="text1" w:themeTint="BF"/>
          <w:sz w:val="20"/>
          <w:szCs w:val="20"/>
        </w:rPr>
        <w:t>Как и в предыдущие годы</w:t>
      </w:r>
      <w:r w:rsidR="0007324D" w:rsidRPr="00463730">
        <w:rPr>
          <w:rFonts w:ascii="Verdana" w:hAnsi="Verdana"/>
          <w:color w:val="404040" w:themeColor="text1" w:themeTint="BF"/>
          <w:sz w:val="20"/>
          <w:szCs w:val="20"/>
        </w:rPr>
        <w:t xml:space="preserve"> АО ЛК «Роделен»</w:t>
      </w:r>
      <w:r w:rsidRPr="00463730">
        <w:rPr>
          <w:rFonts w:ascii="Verdana" w:hAnsi="Verdana"/>
          <w:color w:val="404040" w:themeColor="text1" w:themeTint="BF"/>
          <w:sz w:val="20"/>
          <w:szCs w:val="20"/>
        </w:rPr>
        <w:t xml:space="preserve"> развивается</w:t>
      </w:r>
      <w:r w:rsidR="0007324D" w:rsidRPr="00463730">
        <w:rPr>
          <w:rFonts w:ascii="Verdana" w:hAnsi="Verdana"/>
          <w:color w:val="404040" w:themeColor="text1" w:themeTint="BF"/>
          <w:sz w:val="20"/>
          <w:szCs w:val="20"/>
        </w:rPr>
        <w:t xml:space="preserve"> </w:t>
      </w:r>
      <w:r w:rsidRPr="00463730">
        <w:rPr>
          <w:rFonts w:ascii="Verdana" w:hAnsi="Verdana"/>
          <w:color w:val="404040" w:themeColor="text1" w:themeTint="BF"/>
          <w:sz w:val="20"/>
          <w:szCs w:val="20"/>
        </w:rPr>
        <w:t>в</w:t>
      </w:r>
      <w:r w:rsidR="0007324D" w:rsidRPr="00463730">
        <w:rPr>
          <w:rFonts w:ascii="Verdana" w:hAnsi="Verdana"/>
          <w:color w:val="404040" w:themeColor="text1" w:themeTint="BF"/>
          <w:sz w:val="20"/>
          <w:szCs w:val="20"/>
        </w:rPr>
        <w:t xml:space="preserve"> соответствии с тенденциями отрасли, </w:t>
      </w:r>
      <w:r w:rsidRPr="00463730">
        <w:rPr>
          <w:rFonts w:ascii="Verdana" w:hAnsi="Verdana"/>
          <w:color w:val="404040" w:themeColor="text1" w:themeTint="BF"/>
          <w:sz w:val="20"/>
          <w:szCs w:val="20"/>
        </w:rPr>
        <w:t>при этом</w:t>
      </w:r>
      <w:r w:rsidR="0007324D" w:rsidRPr="00463730">
        <w:rPr>
          <w:rFonts w:ascii="Verdana" w:hAnsi="Verdana"/>
          <w:color w:val="404040" w:themeColor="text1" w:themeTint="BF"/>
          <w:sz w:val="20"/>
          <w:szCs w:val="20"/>
        </w:rPr>
        <w:t xml:space="preserve"> </w:t>
      </w:r>
      <w:r w:rsidR="00885E73" w:rsidRPr="00463730">
        <w:rPr>
          <w:rFonts w:ascii="Verdana" w:hAnsi="Verdana"/>
          <w:color w:val="404040" w:themeColor="text1" w:themeTint="BF"/>
          <w:sz w:val="20"/>
          <w:szCs w:val="20"/>
        </w:rPr>
        <w:t>универсальность Компании и высокая диверсификация лизингового портфеля позволяют успешно реагировать на любые изменения на рынке.</w:t>
      </w:r>
    </w:p>
    <w:p w:rsidR="00885E73" w:rsidRPr="00463730" w:rsidRDefault="00885E73" w:rsidP="00DB611E">
      <w:pPr>
        <w:tabs>
          <w:tab w:val="left" w:pos="426"/>
        </w:tabs>
        <w:jc w:val="both"/>
        <w:rPr>
          <w:rFonts w:ascii="Verdana" w:hAnsi="Verdana"/>
          <w:color w:val="404040" w:themeColor="text1" w:themeTint="BF"/>
          <w:sz w:val="20"/>
          <w:szCs w:val="20"/>
          <w:highlight w:val="yellow"/>
        </w:rPr>
      </w:pPr>
      <w:r w:rsidRPr="00463730">
        <w:rPr>
          <w:rFonts w:ascii="Verdana" w:hAnsi="Verdana"/>
          <w:color w:val="404040" w:themeColor="text1" w:themeTint="BF"/>
          <w:sz w:val="20"/>
          <w:szCs w:val="20"/>
        </w:rPr>
        <w:t xml:space="preserve">Лизинговая компания «Роделен» имеет опыт реализации проектов различного уровня сложности. Применяя индивидуальный подход, Компании удается формировать выгодные </w:t>
      </w:r>
      <w:r w:rsidRPr="00463730">
        <w:rPr>
          <w:rFonts w:ascii="Verdana" w:hAnsi="Verdana"/>
          <w:color w:val="404040" w:themeColor="text1" w:themeTint="BF"/>
          <w:sz w:val="20"/>
          <w:szCs w:val="20"/>
        </w:rPr>
        <w:lastRenderedPageBreak/>
        <w:t>условия для клиента по сложным структурированным сделкам. Основным фактором принятия решения о предоставлении услуги является уровень риска по конкретной сделке и конкретному лизингополучателю.</w:t>
      </w:r>
    </w:p>
    <w:p w:rsidR="00934A92" w:rsidRPr="00463730" w:rsidRDefault="00934A92" w:rsidP="00DB611E">
      <w:pPr>
        <w:tabs>
          <w:tab w:val="left" w:pos="426"/>
        </w:tabs>
        <w:jc w:val="both"/>
        <w:rPr>
          <w:rFonts w:ascii="Verdana" w:hAnsi="Verdana"/>
          <w:color w:val="404040" w:themeColor="text1" w:themeTint="BF"/>
          <w:sz w:val="20"/>
          <w:szCs w:val="20"/>
          <w:highlight w:val="yellow"/>
        </w:rPr>
      </w:pPr>
      <w:r w:rsidRPr="00463730">
        <w:rPr>
          <w:rFonts w:ascii="Verdana" w:hAnsi="Verdana"/>
          <w:color w:val="404040" w:themeColor="text1" w:themeTint="BF"/>
          <w:sz w:val="20"/>
          <w:szCs w:val="20"/>
        </w:rPr>
        <w:t>Компания продолжает диверсифицировать свой лизинговый портфель в разрезе лизингополучателей, отраслей деятельности лизингополучателей, видов предметов лизинга, что отражает умеренный подход Компании к принятию рисков.</w:t>
      </w:r>
    </w:p>
    <w:p w:rsidR="00A21820" w:rsidRPr="00463730" w:rsidRDefault="00885E73" w:rsidP="00066E85">
      <w:pPr>
        <w:spacing w:after="0"/>
        <w:jc w:val="both"/>
        <w:rPr>
          <w:rFonts w:ascii="Verdana" w:hAnsi="Verdana"/>
          <w:b/>
          <w:bCs/>
          <w:color w:val="404040" w:themeColor="text1" w:themeTint="BF"/>
          <w:sz w:val="20"/>
          <w:szCs w:val="20"/>
        </w:rPr>
      </w:pPr>
      <w:r w:rsidRPr="00463730">
        <w:rPr>
          <w:rFonts w:ascii="Verdana" w:hAnsi="Verdana"/>
          <w:b/>
          <w:bCs/>
          <w:color w:val="404040" w:themeColor="text1" w:themeTint="BF"/>
          <w:sz w:val="20"/>
          <w:szCs w:val="20"/>
        </w:rPr>
        <w:t>И</w:t>
      </w:r>
      <w:r w:rsidR="00A21820" w:rsidRPr="00463730">
        <w:rPr>
          <w:rFonts w:ascii="Verdana" w:hAnsi="Verdana"/>
          <w:b/>
          <w:bCs/>
          <w:color w:val="404040" w:themeColor="text1" w:themeTint="BF"/>
          <w:sz w:val="20"/>
          <w:szCs w:val="20"/>
        </w:rPr>
        <w:t>нформация об объёме каждого из энергоресурсов, использованных в отчетном году</w:t>
      </w:r>
    </w:p>
    <w:tbl>
      <w:tblPr>
        <w:tblW w:w="100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3799"/>
        <w:gridCol w:w="2109"/>
        <w:gridCol w:w="2025"/>
        <w:gridCol w:w="2127"/>
      </w:tblGrid>
      <w:tr w:rsidR="00463730" w:rsidRPr="00463730" w:rsidTr="001F0612">
        <w:tc>
          <w:tcPr>
            <w:tcW w:w="3799" w:type="dxa"/>
            <w:vAlign w:val="center"/>
          </w:tcPr>
          <w:p w:rsidR="002402A3" w:rsidRPr="00463730" w:rsidRDefault="002402A3" w:rsidP="00066E85">
            <w:pPr>
              <w:spacing w:after="0" w:line="240" w:lineRule="auto"/>
              <w:jc w:val="center"/>
              <w:rPr>
                <w:rFonts w:ascii="Verdana" w:hAnsi="Verdana"/>
                <w:b/>
                <w:color w:val="404040" w:themeColor="text1" w:themeTint="BF"/>
                <w:sz w:val="20"/>
                <w:szCs w:val="20"/>
              </w:rPr>
            </w:pPr>
            <w:bookmarkStart w:id="3" w:name="_Hlk170498925"/>
            <w:r w:rsidRPr="00463730">
              <w:rPr>
                <w:rFonts w:ascii="Verdana" w:hAnsi="Verdana"/>
                <w:b/>
                <w:color w:val="404040" w:themeColor="text1" w:themeTint="BF"/>
                <w:sz w:val="20"/>
                <w:szCs w:val="20"/>
              </w:rPr>
              <w:t>Вид энергетического ресурса</w:t>
            </w:r>
          </w:p>
        </w:tc>
        <w:tc>
          <w:tcPr>
            <w:tcW w:w="2109" w:type="dxa"/>
            <w:vAlign w:val="center"/>
          </w:tcPr>
          <w:p w:rsidR="002402A3" w:rsidRPr="00463730" w:rsidRDefault="002402A3" w:rsidP="00066E85">
            <w:pPr>
              <w:spacing w:after="0" w:line="240" w:lineRule="auto"/>
              <w:jc w:val="center"/>
              <w:rPr>
                <w:rFonts w:ascii="Verdana" w:hAnsi="Verdana"/>
                <w:b/>
                <w:color w:val="404040" w:themeColor="text1" w:themeTint="BF"/>
                <w:sz w:val="20"/>
                <w:szCs w:val="20"/>
              </w:rPr>
            </w:pPr>
            <w:r w:rsidRPr="00463730">
              <w:rPr>
                <w:rFonts w:ascii="Verdana" w:hAnsi="Verdana"/>
                <w:b/>
                <w:color w:val="404040" w:themeColor="text1" w:themeTint="BF"/>
                <w:sz w:val="20"/>
                <w:szCs w:val="20"/>
              </w:rPr>
              <w:t>Объём потребления</w:t>
            </w:r>
          </w:p>
          <w:p w:rsidR="002402A3" w:rsidRPr="00463730" w:rsidRDefault="002402A3" w:rsidP="00066E85">
            <w:pPr>
              <w:spacing w:after="0" w:line="240" w:lineRule="auto"/>
              <w:jc w:val="center"/>
              <w:rPr>
                <w:rFonts w:ascii="Verdana" w:hAnsi="Verdana"/>
                <w:b/>
                <w:color w:val="404040" w:themeColor="text1" w:themeTint="BF"/>
                <w:sz w:val="20"/>
                <w:szCs w:val="20"/>
              </w:rPr>
            </w:pPr>
            <w:r w:rsidRPr="00463730">
              <w:rPr>
                <w:rFonts w:ascii="Verdana" w:hAnsi="Verdana"/>
                <w:b/>
                <w:color w:val="404040" w:themeColor="text1" w:themeTint="BF"/>
                <w:sz w:val="20"/>
                <w:szCs w:val="20"/>
              </w:rPr>
              <w:t>в натуральном выражении</w:t>
            </w:r>
          </w:p>
        </w:tc>
        <w:tc>
          <w:tcPr>
            <w:tcW w:w="2025" w:type="dxa"/>
            <w:vAlign w:val="center"/>
          </w:tcPr>
          <w:p w:rsidR="002402A3" w:rsidRPr="00463730" w:rsidRDefault="002402A3" w:rsidP="00066E85">
            <w:pPr>
              <w:spacing w:after="0" w:line="240" w:lineRule="auto"/>
              <w:jc w:val="center"/>
              <w:rPr>
                <w:rFonts w:ascii="Verdana" w:hAnsi="Verdana"/>
                <w:b/>
                <w:color w:val="404040" w:themeColor="text1" w:themeTint="BF"/>
                <w:sz w:val="20"/>
                <w:szCs w:val="20"/>
              </w:rPr>
            </w:pPr>
            <w:r w:rsidRPr="00463730">
              <w:rPr>
                <w:rFonts w:ascii="Verdana" w:hAnsi="Verdana"/>
                <w:b/>
                <w:color w:val="404040" w:themeColor="text1" w:themeTint="BF"/>
                <w:sz w:val="20"/>
                <w:szCs w:val="20"/>
              </w:rPr>
              <w:t>Единица измерения</w:t>
            </w:r>
          </w:p>
        </w:tc>
        <w:tc>
          <w:tcPr>
            <w:tcW w:w="2127" w:type="dxa"/>
            <w:vAlign w:val="center"/>
          </w:tcPr>
          <w:p w:rsidR="002402A3" w:rsidRPr="00463730" w:rsidRDefault="002402A3" w:rsidP="00066E85">
            <w:pPr>
              <w:spacing w:after="0" w:line="240" w:lineRule="auto"/>
              <w:jc w:val="center"/>
              <w:rPr>
                <w:rFonts w:ascii="Verdana" w:hAnsi="Verdana"/>
                <w:b/>
                <w:color w:val="404040" w:themeColor="text1" w:themeTint="BF"/>
                <w:sz w:val="20"/>
                <w:szCs w:val="20"/>
              </w:rPr>
            </w:pPr>
            <w:r w:rsidRPr="00463730">
              <w:rPr>
                <w:rFonts w:ascii="Verdana" w:hAnsi="Verdana"/>
                <w:b/>
                <w:color w:val="404040" w:themeColor="text1" w:themeTint="BF"/>
                <w:sz w:val="20"/>
                <w:szCs w:val="20"/>
              </w:rPr>
              <w:t>Объём потребления, тыс. руб.</w:t>
            </w:r>
          </w:p>
        </w:tc>
      </w:tr>
      <w:tr w:rsidR="00463730" w:rsidRPr="00463730" w:rsidTr="001F0612">
        <w:tc>
          <w:tcPr>
            <w:tcW w:w="3799" w:type="dxa"/>
          </w:tcPr>
          <w:p w:rsidR="002402A3" w:rsidRPr="00463730" w:rsidRDefault="002402A3" w:rsidP="001635A2">
            <w:pPr>
              <w:spacing w:after="0" w:line="240" w:lineRule="auto"/>
              <w:jc w:val="both"/>
              <w:rPr>
                <w:rFonts w:ascii="Verdana" w:hAnsi="Verdana"/>
                <w:color w:val="404040" w:themeColor="text1" w:themeTint="BF"/>
                <w:sz w:val="20"/>
                <w:szCs w:val="20"/>
              </w:rPr>
            </w:pPr>
            <w:r w:rsidRPr="00463730">
              <w:rPr>
                <w:rFonts w:ascii="Verdana" w:hAnsi="Verdana"/>
                <w:color w:val="404040" w:themeColor="text1" w:themeTint="BF"/>
                <w:sz w:val="20"/>
                <w:szCs w:val="20"/>
              </w:rPr>
              <w:t>Атомная энергия</w:t>
            </w:r>
          </w:p>
        </w:tc>
        <w:tc>
          <w:tcPr>
            <w:tcW w:w="2109" w:type="dxa"/>
          </w:tcPr>
          <w:p w:rsidR="002402A3" w:rsidRPr="00463730" w:rsidRDefault="002402A3" w:rsidP="00066E85">
            <w:pPr>
              <w:spacing w:after="0" w:line="240" w:lineRule="auto"/>
              <w:jc w:val="right"/>
              <w:rPr>
                <w:rFonts w:ascii="Verdana" w:hAnsi="Verdana"/>
                <w:color w:val="404040" w:themeColor="text1" w:themeTint="BF"/>
                <w:sz w:val="20"/>
                <w:szCs w:val="20"/>
                <w:lang w:val="en-US"/>
              </w:rPr>
            </w:pPr>
            <w:r w:rsidRPr="00463730">
              <w:rPr>
                <w:rFonts w:ascii="Verdana" w:hAnsi="Verdana"/>
                <w:color w:val="404040" w:themeColor="text1" w:themeTint="BF"/>
                <w:sz w:val="20"/>
                <w:szCs w:val="20"/>
                <w:lang w:val="en-US"/>
              </w:rPr>
              <w:t>0</w:t>
            </w:r>
          </w:p>
        </w:tc>
        <w:tc>
          <w:tcPr>
            <w:tcW w:w="2025" w:type="dxa"/>
          </w:tcPr>
          <w:p w:rsidR="002402A3" w:rsidRPr="00463730" w:rsidRDefault="002402A3" w:rsidP="00066E85">
            <w:pPr>
              <w:spacing w:after="0" w:line="240" w:lineRule="auto"/>
              <w:jc w:val="right"/>
              <w:rPr>
                <w:rFonts w:ascii="Verdana" w:hAnsi="Verdana"/>
                <w:color w:val="404040" w:themeColor="text1" w:themeTint="BF"/>
                <w:sz w:val="20"/>
                <w:szCs w:val="20"/>
                <w:lang w:val="en-US"/>
              </w:rPr>
            </w:pPr>
            <w:r w:rsidRPr="00463730">
              <w:rPr>
                <w:rFonts w:ascii="Verdana" w:hAnsi="Verdana"/>
                <w:color w:val="404040" w:themeColor="text1" w:themeTint="BF"/>
                <w:sz w:val="20"/>
                <w:szCs w:val="20"/>
                <w:lang w:val="en-US"/>
              </w:rPr>
              <w:t>-</w:t>
            </w:r>
          </w:p>
        </w:tc>
        <w:tc>
          <w:tcPr>
            <w:tcW w:w="2127" w:type="dxa"/>
          </w:tcPr>
          <w:p w:rsidR="002402A3" w:rsidRPr="00463730" w:rsidRDefault="002402A3" w:rsidP="00066E85">
            <w:pPr>
              <w:spacing w:after="0" w:line="240" w:lineRule="auto"/>
              <w:jc w:val="right"/>
              <w:rPr>
                <w:rFonts w:ascii="Verdana" w:hAnsi="Verdana"/>
                <w:color w:val="404040" w:themeColor="text1" w:themeTint="BF"/>
                <w:sz w:val="20"/>
                <w:szCs w:val="20"/>
                <w:lang w:val="en-US"/>
              </w:rPr>
            </w:pPr>
            <w:r w:rsidRPr="00463730">
              <w:rPr>
                <w:rFonts w:ascii="Verdana" w:hAnsi="Verdana"/>
                <w:color w:val="404040" w:themeColor="text1" w:themeTint="BF"/>
                <w:sz w:val="20"/>
                <w:szCs w:val="20"/>
                <w:lang w:val="en-US"/>
              </w:rPr>
              <w:t>0</w:t>
            </w:r>
          </w:p>
        </w:tc>
      </w:tr>
      <w:tr w:rsidR="00463730" w:rsidRPr="00463730" w:rsidTr="001F0612">
        <w:tc>
          <w:tcPr>
            <w:tcW w:w="3799" w:type="dxa"/>
          </w:tcPr>
          <w:p w:rsidR="002402A3" w:rsidRPr="00463730" w:rsidRDefault="002402A3" w:rsidP="001635A2">
            <w:pPr>
              <w:spacing w:after="0" w:line="240" w:lineRule="auto"/>
              <w:jc w:val="both"/>
              <w:rPr>
                <w:rFonts w:ascii="Verdana" w:hAnsi="Verdana"/>
                <w:color w:val="404040" w:themeColor="text1" w:themeTint="BF"/>
                <w:sz w:val="20"/>
                <w:szCs w:val="20"/>
              </w:rPr>
            </w:pPr>
            <w:r w:rsidRPr="00463730">
              <w:rPr>
                <w:rFonts w:ascii="Verdana" w:hAnsi="Verdana"/>
                <w:color w:val="404040" w:themeColor="text1" w:themeTint="BF"/>
                <w:sz w:val="20"/>
                <w:szCs w:val="20"/>
              </w:rPr>
              <w:t>Тепловая энергия</w:t>
            </w:r>
          </w:p>
        </w:tc>
        <w:tc>
          <w:tcPr>
            <w:tcW w:w="2109" w:type="dxa"/>
          </w:tcPr>
          <w:p w:rsidR="002402A3" w:rsidRPr="00463730" w:rsidRDefault="002402A3" w:rsidP="00066E85">
            <w:pPr>
              <w:spacing w:after="0" w:line="240" w:lineRule="auto"/>
              <w:jc w:val="right"/>
              <w:rPr>
                <w:rFonts w:ascii="Verdana" w:hAnsi="Verdana"/>
                <w:color w:val="404040" w:themeColor="text1" w:themeTint="BF"/>
                <w:sz w:val="20"/>
                <w:szCs w:val="20"/>
              </w:rPr>
            </w:pPr>
            <w:r w:rsidRPr="00463730">
              <w:rPr>
                <w:rFonts w:ascii="Verdana" w:hAnsi="Verdana"/>
                <w:color w:val="404040" w:themeColor="text1" w:themeTint="BF"/>
                <w:sz w:val="20"/>
                <w:szCs w:val="20"/>
              </w:rPr>
              <w:t>23</w:t>
            </w:r>
          </w:p>
        </w:tc>
        <w:tc>
          <w:tcPr>
            <w:tcW w:w="2025" w:type="dxa"/>
          </w:tcPr>
          <w:p w:rsidR="002402A3" w:rsidRPr="00463730" w:rsidRDefault="002402A3" w:rsidP="00066E85">
            <w:pPr>
              <w:spacing w:after="0" w:line="240" w:lineRule="auto"/>
              <w:jc w:val="right"/>
              <w:rPr>
                <w:rFonts w:ascii="Verdana" w:hAnsi="Verdana"/>
                <w:color w:val="404040" w:themeColor="text1" w:themeTint="BF"/>
                <w:sz w:val="20"/>
                <w:szCs w:val="20"/>
              </w:rPr>
            </w:pPr>
            <w:r w:rsidRPr="00463730">
              <w:rPr>
                <w:rFonts w:ascii="Verdana" w:hAnsi="Verdana"/>
                <w:color w:val="404040" w:themeColor="text1" w:themeTint="BF"/>
                <w:sz w:val="20"/>
                <w:szCs w:val="20"/>
              </w:rPr>
              <w:t>Гигакалории</w:t>
            </w:r>
          </w:p>
        </w:tc>
        <w:tc>
          <w:tcPr>
            <w:tcW w:w="2127" w:type="dxa"/>
          </w:tcPr>
          <w:p w:rsidR="002402A3" w:rsidRPr="00463730" w:rsidRDefault="002402A3" w:rsidP="00066E85">
            <w:pPr>
              <w:spacing w:after="0" w:line="240" w:lineRule="auto"/>
              <w:jc w:val="right"/>
              <w:rPr>
                <w:rFonts w:ascii="Verdana" w:hAnsi="Verdana"/>
                <w:color w:val="404040" w:themeColor="text1" w:themeTint="BF"/>
                <w:sz w:val="20"/>
                <w:szCs w:val="20"/>
              </w:rPr>
            </w:pPr>
            <w:r w:rsidRPr="00463730">
              <w:rPr>
                <w:rFonts w:ascii="Verdana" w:hAnsi="Verdana"/>
                <w:color w:val="404040" w:themeColor="text1" w:themeTint="BF"/>
                <w:sz w:val="20"/>
                <w:szCs w:val="20"/>
              </w:rPr>
              <w:t>50</w:t>
            </w:r>
          </w:p>
        </w:tc>
      </w:tr>
      <w:tr w:rsidR="00463730" w:rsidRPr="00463730" w:rsidTr="001F0612">
        <w:tc>
          <w:tcPr>
            <w:tcW w:w="3799" w:type="dxa"/>
          </w:tcPr>
          <w:p w:rsidR="002402A3" w:rsidRPr="00463730" w:rsidRDefault="002402A3" w:rsidP="001635A2">
            <w:pPr>
              <w:spacing w:after="0" w:line="240" w:lineRule="auto"/>
              <w:jc w:val="both"/>
              <w:rPr>
                <w:rFonts w:ascii="Verdana" w:hAnsi="Verdana"/>
                <w:color w:val="404040" w:themeColor="text1" w:themeTint="BF"/>
                <w:sz w:val="20"/>
                <w:szCs w:val="20"/>
              </w:rPr>
            </w:pPr>
            <w:r w:rsidRPr="00463730">
              <w:rPr>
                <w:rFonts w:ascii="Verdana" w:hAnsi="Verdana"/>
                <w:color w:val="404040" w:themeColor="text1" w:themeTint="BF"/>
                <w:sz w:val="20"/>
                <w:szCs w:val="20"/>
              </w:rPr>
              <w:t>Электрическая энергия</w:t>
            </w:r>
          </w:p>
        </w:tc>
        <w:tc>
          <w:tcPr>
            <w:tcW w:w="2109" w:type="dxa"/>
          </w:tcPr>
          <w:p w:rsidR="002402A3" w:rsidRPr="00463730" w:rsidRDefault="002402A3" w:rsidP="00066E85">
            <w:pPr>
              <w:spacing w:after="0" w:line="240" w:lineRule="auto"/>
              <w:jc w:val="right"/>
              <w:rPr>
                <w:rFonts w:ascii="Verdana" w:hAnsi="Verdana"/>
                <w:color w:val="404040" w:themeColor="text1" w:themeTint="BF"/>
                <w:sz w:val="20"/>
                <w:szCs w:val="20"/>
              </w:rPr>
            </w:pPr>
            <w:r w:rsidRPr="00463730">
              <w:rPr>
                <w:rFonts w:ascii="Verdana" w:hAnsi="Verdana"/>
                <w:color w:val="404040" w:themeColor="text1" w:themeTint="BF"/>
                <w:sz w:val="20"/>
                <w:szCs w:val="20"/>
              </w:rPr>
              <w:t>2</w:t>
            </w:r>
            <w:r w:rsidR="001635A2" w:rsidRPr="00463730">
              <w:rPr>
                <w:rFonts w:ascii="Verdana" w:hAnsi="Verdana"/>
                <w:color w:val="404040" w:themeColor="text1" w:themeTint="BF"/>
                <w:sz w:val="20"/>
                <w:szCs w:val="20"/>
              </w:rPr>
              <w:t>5</w:t>
            </w:r>
            <w:r w:rsidR="005E74A2" w:rsidRPr="00463730">
              <w:rPr>
                <w:rFonts w:ascii="Verdana" w:hAnsi="Verdana"/>
                <w:color w:val="404040" w:themeColor="text1" w:themeTint="BF"/>
                <w:sz w:val="20"/>
                <w:szCs w:val="20"/>
              </w:rPr>
              <w:t xml:space="preserve"> </w:t>
            </w:r>
            <w:r w:rsidR="007B06CC" w:rsidRPr="00463730">
              <w:rPr>
                <w:rFonts w:ascii="Verdana" w:hAnsi="Verdana"/>
                <w:color w:val="404040" w:themeColor="text1" w:themeTint="BF"/>
                <w:sz w:val="20"/>
                <w:szCs w:val="20"/>
              </w:rPr>
              <w:t>212</w:t>
            </w:r>
          </w:p>
        </w:tc>
        <w:tc>
          <w:tcPr>
            <w:tcW w:w="2025" w:type="dxa"/>
          </w:tcPr>
          <w:p w:rsidR="002402A3" w:rsidRPr="00463730" w:rsidRDefault="002402A3" w:rsidP="00066E85">
            <w:pPr>
              <w:spacing w:after="0" w:line="240" w:lineRule="auto"/>
              <w:jc w:val="right"/>
              <w:rPr>
                <w:rFonts w:ascii="Verdana" w:hAnsi="Verdana"/>
                <w:color w:val="404040" w:themeColor="text1" w:themeTint="BF"/>
                <w:sz w:val="20"/>
                <w:szCs w:val="20"/>
              </w:rPr>
            </w:pPr>
            <w:r w:rsidRPr="00463730">
              <w:rPr>
                <w:rFonts w:ascii="Verdana" w:hAnsi="Verdana"/>
                <w:color w:val="404040" w:themeColor="text1" w:themeTint="BF"/>
                <w:sz w:val="20"/>
                <w:szCs w:val="20"/>
              </w:rPr>
              <w:t>кВт</w:t>
            </w:r>
          </w:p>
        </w:tc>
        <w:tc>
          <w:tcPr>
            <w:tcW w:w="2127" w:type="dxa"/>
          </w:tcPr>
          <w:p w:rsidR="002402A3" w:rsidRPr="00463730" w:rsidRDefault="001635A2" w:rsidP="00066E85">
            <w:pPr>
              <w:spacing w:after="0" w:line="240" w:lineRule="auto"/>
              <w:jc w:val="right"/>
              <w:rPr>
                <w:rFonts w:ascii="Verdana" w:hAnsi="Verdana"/>
                <w:color w:val="404040" w:themeColor="text1" w:themeTint="BF"/>
                <w:sz w:val="20"/>
                <w:szCs w:val="20"/>
              </w:rPr>
            </w:pPr>
            <w:r w:rsidRPr="00463730">
              <w:rPr>
                <w:rFonts w:ascii="Verdana" w:hAnsi="Verdana"/>
                <w:color w:val="404040" w:themeColor="text1" w:themeTint="BF"/>
                <w:sz w:val="20"/>
                <w:szCs w:val="20"/>
              </w:rPr>
              <w:t>2</w:t>
            </w:r>
            <w:r w:rsidR="007B06CC" w:rsidRPr="00463730">
              <w:rPr>
                <w:rFonts w:ascii="Verdana" w:hAnsi="Verdana"/>
                <w:color w:val="404040" w:themeColor="text1" w:themeTint="BF"/>
                <w:sz w:val="20"/>
                <w:szCs w:val="20"/>
              </w:rPr>
              <w:t>2</w:t>
            </w:r>
            <w:r w:rsidRPr="00463730">
              <w:rPr>
                <w:rFonts w:ascii="Verdana" w:hAnsi="Verdana"/>
                <w:color w:val="404040" w:themeColor="text1" w:themeTint="BF"/>
                <w:sz w:val="20"/>
                <w:szCs w:val="20"/>
              </w:rPr>
              <w:t>0</w:t>
            </w:r>
          </w:p>
        </w:tc>
      </w:tr>
      <w:tr w:rsidR="00463730" w:rsidRPr="00463730" w:rsidTr="001F0612">
        <w:tc>
          <w:tcPr>
            <w:tcW w:w="3799" w:type="dxa"/>
          </w:tcPr>
          <w:p w:rsidR="002402A3" w:rsidRPr="00463730" w:rsidRDefault="002402A3" w:rsidP="001635A2">
            <w:pPr>
              <w:spacing w:after="0" w:line="240" w:lineRule="auto"/>
              <w:jc w:val="both"/>
              <w:rPr>
                <w:rFonts w:ascii="Verdana" w:hAnsi="Verdana"/>
                <w:color w:val="404040" w:themeColor="text1" w:themeTint="BF"/>
                <w:sz w:val="20"/>
                <w:szCs w:val="20"/>
              </w:rPr>
            </w:pPr>
            <w:r w:rsidRPr="00463730">
              <w:rPr>
                <w:rFonts w:ascii="Verdana" w:hAnsi="Verdana"/>
                <w:color w:val="404040" w:themeColor="text1" w:themeTint="BF"/>
                <w:sz w:val="20"/>
                <w:szCs w:val="20"/>
              </w:rPr>
              <w:t>Электромагнитная энергия</w:t>
            </w:r>
          </w:p>
        </w:tc>
        <w:tc>
          <w:tcPr>
            <w:tcW w:w="2109" w:type="dxa"/>
          </w:tcPr>
          <w:p w:rsidR="002402A3" w:rsidRPr="00463730" w:rsidRDefault="002402A3" w:rsidP="00066E85">
            <w:pPr>
              <w:spacing w:after="0" w:line="240" w:lineRule="auto"/>
              <w:jc w:val="right"/>
              <w:rPr>
                <w:rFonts w:ascii="Verdana" w:hAnsi="Verdana"/>
                <w:color w:val="404040" w:themeColor="text1" w:themeTint="BF"/>
                <w:sz w:val="20"/>
                <w:szCs w:val="20"/>
                <w:lang w:val="en-US"/>
              </w:rPr>
            </w:pPr>
            <w:r w:rsidRPr="00463730">
              <w:rPr>
                <w:rFonts w:ascii="Verdana" w:hAnsi="Verdana"/>
                <w:color w:val="404040" w:themeColor="text1" w:themeTint="BF"/>
                <w:sz w:val="20"/>
                <w:szCs w:val="20"/>
                <w:lang w:val="en-US"/>
              </w:rPr>
              <w:t>0</w:t>
            </w:r>
          </w:p>
        </w:tc>
        <w:tc>
          <w:tcPr>
            <w:tcW w:w="2025" w:type="dxa"/>
          </w:tcPr>
          <w:p w:rsidR="002402A3" w:rsidRPr="00463730" w:rsidRDefault="002402A3" w:rsidP="00066E85">
            <w:pPr>
              <w:spacing w:after="0" w:line="240" w:lineRule="auto"/>
              <w:jc w:val="right"/>
              <w:rPr>
                <w:rFonts w:ascii="Verdana" w:hAnsi="Verdana"/>
                <w:color w:val="404040" w:themeColor="text1" w:themeTint="BF"/>
                <w:sz w:val="20"/>
                <w:szCs w:val="20"/>
                <w:lang w:val="en-US"/>
              </w:rPr>
            </w:pPr>
            <w:r w:rsidRPr="00463730">
              <w:rPr>
                <w:rFonts w:ascii="Verdana" w:hAnsi="Verdana"/>
                <w:color w:val="404040" w:themeColor="text1" w:themeTint="BF"/>
                <w:sz w:val="20"/>
                <w:szCs w:val="20"/>
                <w:lang w:val="en-US"/>
              </w:rPr>
              <w:t>-</w:t>
            </w:r>
          </w:p>
        </w:tc>
        <w:tc>
          <w:tcPr>
            <w:tcW w:w="2127" w:type="dxa"/>
          </w:tcPr>
          <w:p w:rsidR="002402A3" w:rsidRPr="00463730" w:rsidRDefault="002402A3" w:rsidP="00066E85">
            <w:pPr>
              <w:spacing w:after="0" w:line="240" w:lineRule="auto"/>
              <w:jc w:val="right"/>
              <w:rPr>
                <w:rFonts w:ascii="Verdana" w:hAnsi="Verdana"/>
                <w:color w:val="404040" w:themeColor="text1" w:themeTint="BF"/>
                <w:sz w:val="20"/>
                <w:szCs w:val="20"/>
                <w:lang w:val="en-US"/>
              </w:rPr>
            </w:pPr>
            <w:r w:rsidRPr="00463730">
              <w:rPr>
                <w:rFonts w:ascii="Verdana" w:hAnsi="Verdana"/>
                <w:color w:val="404040" w:themeColor="text1" w:themeTint="BF"/>
                <w:sz w:val="20"/>
                <w:szCs w:val="20"/>
                <w:lang w:val="en-US"/>
              </w:rPr>
              <w:t>0</w:t>
            </w:r>
          </w:p>
        </w:tc>
      </w:tr>
      <w:tr w:rsidR="00463730" w:rsidRPr="00463730" w:rsidTr="001F0612">
        <w:tc>
          <w:tcPr>
            <w:tcW w:w="3799" w:type="dxa"/>
          </w:tcPr>
          <w:p w:rsidR="002402A3" w:rsidRPr="00463730" w:rsidRDefault="002402A3" w:rsidP="001635A2">
            <w:pPr>
              <w:spacing w:after="0" w:line="240" w:lineRule="auto"/>
              <w:jc w:val="both"/>
              <w:rPr>
                <w:rFonts w:ascii="Verdana" w:hAnsi="Verdana"/>
                <w:color w:val="404040" w:themeColor="text1" w:themeTint="BF"/>
                <w:sz w:val="20"/>
                <w:szCs w:val="20"/>
              </w:rPr>
            </w:pPr>
            <w:r w:rsidRPr="00463730">
              <w:rPr>
                <w:rFonts w:ascii="Verdana" w:hAnsi="Verdana"/>
                <w:color w:val="404040" w:themeColor="text1" w:themeTint="BF"/>
                <w:sz w:val="20"/>
                <w:szCs w:val="20"/>
              </w:rPr>
              <w:t>Нефть</w:t>
            </w:r>
          </w:p>
        </w:tc>
        <w:tc>
          <w:tcPr>
            <w:tcW w:w="2109" w:type="dxa"/>
          </w:tcPr>
          <w:p w:rsidR="002402A3" w:rsidRPr="00463730" w:rsidRDefault="002402A3" w:rsidP="00066E85">
            <w:pPr>
              <w:spacing w:after="0" w:line="240" w:lineRule="auto"/>
              <w:jc w:val="right"/>
              <w:rPr>
                <w:rFonts w:ascii="Verdana" w:hAnsi="Verdana"/>
                <w:color w:val="404040" w:themeColor="text1" w:themeTint="BF"/>
                <w:sz w:val="20"/>
                <w:szCs w:val="20"/>
                <w:lang w:val="en-US"/>
              </w:rPr>
            </w:pPr>
            <w:r w:rsidRPr="00463730">
              <w:rPr>
                <w:rFonts w:ascii="Verdana" w:hAnsi="Verdana"/>
                <w:color w:val="404040" w:themeColor="text1" w:themeTint="BF"/>
                <w:sz w:val="20"/>
                <w:szCs w:val="20"/>
                <w:lang w:val="en-US"/>
              </w:rPr>
              <w:t>0</w:t>
            </w:r>
          </w:p>
        </w:tc>
        <w:tc>
          <w:tcPr>
            <w:tcW w:w="2025" w:type="dxa"/>
          </w:tcPr>
          <w:p w:rsidR="002402A3" w:rsidRPr="00463730" w:rsidRDefault="002402A3" w:rsidP="00066E85">
            <w:pPr>
              <w:spacing w:after="0" w:line="240" w:lineRule="auto"/>
              <w:jc w:val="right"/>
              <w:rPr>
                <w:rFonts w:ascii="Verdana" w:hAnsi="Verdana"/>
                <w:color w:val="404040" w:themeColor="text1" w:themeTint="BF"/>
                <w:sz w:val="20"/>
                <w:szCs w:val="20"/>
                <w:lang w:val="en-US"/>
              </w:rPr>
            </w:pPr>
            <w:r w:rsidRPr="00463730">
              <w:rPr>
                <w:rFonts w:ascii="Verdana" w:hAnsi="Verdana"/>
                <w:color w:val="404040" w:themeColor="text1" w:themeTint="BF"/>
                <w:sz w:val="20"/>
                <w:szCs w:val="20"/>
                <w:lang w:val="en-US"/>
              </w:rPr>
              <w:t>-</w:t>
            </w:r>
          </w:p>
        </w:tc>
        <w:tc>
          <w:tcPr>
            <w:tcW w:w="2127" w:type="dxa"/>
          </w:tcPr>
          <w:p w:rsidR="002402A3" w:rsidRPr="00463730" w:rsidRDefault="002402A3" w:rsidP="00066E85">
            <w:pPr>
              <w:spacing w:after="0" w:line="240" w:lineRule="auto"/>
              <w:jc w:val="right"/>
              <w:rPr>
                <w:rFonts w:ascii="Verdana" w:hAnsi="Verdana"/>
                <w:color w:val="404040" w:themeColor="text1" w:themeTint="BF"/>
                <w:sz w:val="20"/>
                <w:szCs w:val="20"/>
                <w:lang w:val="en-US"/>
              </w:rPr>
            </w:pPr>
            <w:r w:rsidRPr="00463730">
              <w:rPr>
                <w:rFonts w:ascii="Verdana" w:hAnsi="Verdana"/>
                <w:color w:val="404040" w:themeColor="text1" w:themeTint="BF"/>
                <w:sz w:val="20"/>
                <w:szCs w:val="20"/>
                <w:lang w:val="en-US"/>
              </w:rPr>
              <w:t>0</w:t>
            </w:r>
          </w:p>
        </w:tc>
      </w:tr>
      <w:tr w:rsidR="00463730" w:rsidRPr="00463730" w:rsidTr="001F0612">
        <w:tc>
          <w:tcPr>
            <w:tcW w:w="3799" w:type="dxa"/>
          </w:tcPr>
          <w:p w:rsidR="002402A3" w:rsidRPr="00463730" w:rsidRDefault="002402A3" w:rsidP="001635A2">
            <w:pPr>
              <w:spacing w:after="0" w:line="240" w:lineRule="auto"/>
              <w:jc w:val="both"/>
              <w:rPr>
                <w:rFonts w:ascii="Verdana" w:hAnsi="Verdana"/>
                <w:color w:val="404040" w:themeColor="text1" w:themeTint="BF"/>
                <w:sz w:val="20"/>
                <w:szCs w:val="20"/>
              </w:rPr>
            </w:pPr>
            <w:r w:rsidRPr="00463730">
              <w:rPr>
                <w:rFonts w:ascii="Verdana" w:hAnsi="Verdana"/>
                <w:color w:val="404040" w:themeColor="text1" w:themeTint="BF"/>
                <w:sz w:val="20"/>
                <w:szCs w:val="20"/>
              </w:rPr>
              <w:t>Бензин автомобильный</w:t>
            </w:r>
          </w:p>
        </w:tc>
        <w:tc>
          <w:tcPr>
            <w:tcW w:w="2109" w:type="dxa"/>
          </w:tcPr>
          <w:p w:rsidR="002402A3" w:rsidRPr="00463730" w:rsidRDefault="002402A3" w:rsidP="00066E85">
            <w:pPr>
              <w:spacing w:after="0" w:line="240" w:lineRule="auto"/>
              <w:jc w:val="right"/>
              <w:rPr>
                <w:rFonts w:ascii="Verdana" w:hAnsi="Verdana"/>
                <w:color w:val="404040" w:themeColor="text1" w:themeTint="BF"/>
                <w:sz w:val="20"/>
                <w:szCs w:val="20"/>
                <w:lang w:val="en-US"/>
              </w:rPr>
            </w:pPr>
            <w:r w:rsidRPr="00463730">
              <w:rPr>
                <w:rFonts w:ascii="Verdana" w:hAnsi="Verdana"/>
                <w:color w:val="404040" w:themeColor="text1" w:themeTint="BF"/>
                <w:sz w:val="20"/>
                <w:szCs w:val="20"/>
                <w:lang w:val="en-US"/>
              </w:rPr>
              <w:t>0</w:t>
            </w:r>
          </w:p>
        </w:tc>
        <w:tc>
          <w:tcPr>
            <w:tcW w:w="2025" w:type="dxa"/>
          </w:tcPr>
          <w:p w:rsidR="002402A3" w:rsidRPr="00463730" w:rsidRDefault="002402A3" w:rsidP="00066E85">
            <w:pPr>
              <w:spacing w:after="0" w:line="240" w:lineRule="auto"/>
              <w:jc w:val="right"/>
              <w:rPr>
                <w:rFonts w:ascii="Verdana" w:hAnsi="Verdana"/>
                <w:color w:val="404040" w:themeColor="text1" w:themeTint="BF"/>
                <w:sz w:val="20"/>
                <w:szCs w:val="20"/>
                <w:lang w:val="en-US"/>
              </w:rPr>
            </w:pPr>
            <w:r w:rsidRPr="00463730">
              <w:rPr>
                <w:rFonts w:ascii="Verdana" w:hAnsi="Verdana"/>
                <w:color w:val="404040" w:themeColor="text1" w:themeTint="BF"/>
                <w:sz w:val="20"/>
                <w:szCs w:val="20"/>
                <w:lang w:val="en-US"/>
              </w:rPr>
              <w:t>-</w:t>
            </w:r>
          </w:p>
        </w:tc>
        <w:tc>
          <w:tcPr>
            <w:tcW w:w="2127" w:type="dxa"/>
          </w:tcPr>
          <w:p w:rsidR="002402A3" w:rsidRPr="00463730" w:rsidRDefault="002402A3" w:rsidP="00066E85">
            <w:pPr>
              <w:spacing w:after="0" w:line="240" w:lineRule="auto"/>
              <w:jc w:val="right"/>
              <w:rPr>
                <w:rFonts w:ascii="Verdana" w:hAnsi="Verdana"/>
                <w:color w:val="404040" w:themeColor="text1" w:themeTint="BF"/>
                <w:sz w:val="20"/>
                <w:szCs w:val="20"/>
                <w:lang w:val="en-US"/>
              </w:rPr>
            </w:pPr>
            <w:r w:rsidRPr="00463730">
              <w:rPr>
                <w:rFonts w:ascii="Verdana" w:hAnsi="Verdana"/>
                <w:color w:val="404040" w:themeColor="text1" w:themeTint="BF"/>
                <w:sz w:val="20"/>
                <w:szCs w:val="20"/>
                <w:lang w:val="en-US"/>
              </w:rPr>
              <w:t>0</w:t>
            </w:r>
          </w:p>
        </w:tc>
      </w:tr>
      <w:tr w:rsidR="00463730" w:rsidRPr="00463730" w:rsidTr="001F0612">
        <w:tc>
          <w:tcPr>
            <w:tcW w:w="3799" w:type="dxa"/>
          </w:tcPr>
          <w:p w:rsidR="002402A3" w:rsidRPr="00463730" w:rsidRDefault="002402A3" w:rsidP="001635A2">
            <w:pPr>
              <w:spacing w:after="0" w:line="240" w:lineRule="auto"/>
              <w:jc w:val="both"/>
              <w:rPr>
                <w:rFonts w:ascii="Verdana" w:hAnsi="Verdana"/>
                <w:color w:val="404040" w:themeColor="text1" w:themeTint="BF"/>
                <w:sz w:val="20"/>
                <w:szCs w:val="20"/>
              </w:rPr>
            </w:pPr>
            <w:r w:rsidRPr="00463730">
              <w:rPr>
                <w:rFonts w:ascii="Verdana" w:hAnsi="Verdana"/>
                <w:color w:val="404040" w:themeColor="text1" w:themeTint="BF"/>
                <w:sz w:val="20"/>
                <w:szCs w:val="20"/>
              </w:rPr>
              <w:t>Топливо дизельное</w:t>
            </w:r>
          </w:p>
        </w:tc>
        <w:tc>
          <w:tcPr>
            <w:tcW w:w="2109" w:type="dxa"/>
          </w:tcPr>
          <w:p w:rsidR="002402A3" w:rsidRPr="00463730" w:rsidRDefault="002402A3" w:rsidP="00066E85">
            <w:pPr>
              <w:spacing w:after="0" w:line="240" w:lineRule="auto"/>
              <w:jc w:val="right"/>
              <w:rPr>
                <w:rFonts w:ascii="Verdana" w:hAnsi="Verdana"/>
                <w:color w:val="404040" w:themeColor="text1" w:themeTint="BF"/>
                <w:sz w:val="20"/>
                <w:szCs w:val="20"/>
                <w:lang w:val="en-US"/>
              </w:rPr>
            </w:pPr>
            <w:r w:rsidRPr="00463730">
              <w:rPr>
                <w:rFonts w:ascii="Verdana" w:hAnsi="Verdana"/>
                <w:color w:val="404040" w:themeColor="text1" w:themeTint="BF"/>
                <w:sz w:val="20"/>
                <w:szCs w:val="20"/>
                <w:lang w:val="en-US"/>
              </w:rPr>
              <w:t>0</w:t>
            </w:r>
          </w:p>
        </w:tc>
        <w:tc>
          <w:tcPr>
            <w:tcW w:w="2025" w:type="dxa"/>
          </w:tcPr>
          <w:p w:rsidR="002402A3" w:rsidRPr="00463730" w:rsidRDefault="002402A3" w:rsidP="00066E85">
            <w:pPr>
              <w:spacing w:after="0" w:line="240" w:lineRule="auto"/>
              <w:jc w:val="right"/>
              <w:rPr>
                <w:rFonts w:ascii="Verdana" w:hAnsi="Verdana"/>
                <w:color w:val="404040" w:themeColor="text1" w:themeTint="BF"/>
                <w:sz w:val="20"/>
                <w:szCs w:val="20"/>
                <w:lang w:val="en-US"/>
              </w:rPr>
            </w:pPr>
            <w:r w:rsidRPr="00463730">
              <w:rPr>
                <w:rFonts w:ascii="Verdana" w:hAnsi="Verdana"/>
                <w:color w:val="404040" w:themeColor="text1" w:themeTint="BF"/>
                <w:sz w:val="20"/>
                <w:szCs w:val="20"/>
                <w:lang w:val="en-US"/>
              </w:rPr>
              <w:t>-</w:t>
            </w:r>
          </w:p>
        </w:tc>
        <w:tc>
          <w:tcPr>
            <w:tcW w:w="2127" w:type="dxa"/>
          </w:tcPr>
          <w:p w:rsidR="002402A3" w:rsidRPr="00463730" w:rsidRDefault="002402A3" w:rsidP="00066E85">
            <w:pPr>
              <w:spacing w:after="0" w:line="240" w:lineRule="auto"/>
              <w:jc w:val="right"/>
              <w:rPr>
                <w:rFonts w:ascii="Verdana" w:hAnsi="Verdana"/>
                <w:color w:val="404040" w:themeColor="text1" w:themeTint="BF"/>
                <w:sz w:val="20"/>
                <w:szCs w:val="20"/>
                <w:lang w:val="en-US"/>
              </w:rPr>
            </w:pPr>
            <w:r w:rsidRPr="00463730">
              <w:rPr>
                <w:rFonts w:ascii="Verdana" w:hAnsi="Verdana"/>
                <w:color w:val="404040" w:themeColor="text1" w:themeTint="BF"/>
                <w:sz w:val="20"/>
                <w:szCs w:val="20"/>
                <w:lang w:val="en-US"/>
              </w:rPr>
              <w:t>0</w:t>
            </w:r>
          </w:p>
        </w:tc>
      </w:tr>
      <w:tr w:rsidR="00463730" w:rsidRPr="00463730" w:rsidTr="001F0612">
        <w:tc>
          <w:tcPr>
            <w:tcW w:w="3799" w:type="dxa"/>
          </w:tcPr>
          <w:p w:rsidR="002402A3" w:rsidRPr="00463730" w:rsidRDefault="002402A3" w:rsidP="001635A2">
            <w:pPr>
              <w:spacing w:after="0" w:line="240" w:lineRule="auto"/>
              <w:jc w:val="both"/>
              <w:rPr>
                <w:rFonts w:ascii="Verdana" w:hAnsi="Verdana"/>
                <w:color w:val="404040" w:themeColor="text1" w:themeTint="BF"/>
                <w:sz w:val="20"/>
                <w:szCs w:val="20"/>
              </w:rPr>
            </w:pPr>
            <w:r w:rsidRPr="00463730">
              <w:rPr>
                <w:rFonts w:ascii="Verdana" w:hAnsi="Verdana"/>
                <w:color w:val="404040" w:themeColor="text1" w:themeTint="BF"/>
                <w:sz w:val="20"/>
                <w:szCs w:val="20"/>
              </w:rPr>
              <w:t>Мазут топочный</w:t>
            </w:r>
          </w:p>
        </w:tc>
        <w:tc>
          <w:tcPr>
            <w:tcW w:w="2109" w:type="dxa"/>
          </w:tcPr>
          <w:p w:rsidR="002402A3" w:rsidRPr="00463730" w:rsidRDefault="002402A3" w:rsidP="00066E85">
            <w:pPr>
              <w:spacing w:after="0" w:line="240" w:lineRule="auto"/>
              <w:jc w:val="right"/>
              <w:rPr>
                <w:rFonts w:ascii="Verdana" w:hAnsi="Verdana"/>
                <w:color w:val="404040" w:themeColor="text1" w:themeTint="BF"/>
                <w:sz w:val="20"/>
                <w:szCs w:val="20"/>
                <w:lang w:val="en-US"/>
              </w:rPr>
            </w:pPr>
            <w:r w:rsidRPr="00463730">
              <w:rPr>
                <w:rFonts w:ascii="Verdana" w:hAnsi="Verdana"/>
                <w:color w:val="404040" w:themeColor="text1" w:themeTint="BF"/>
                <w:sz w:val="20"/>
                <w:szCs w:val="20"/>
                <w:lang w:val="en-US"/>
              </w:rPr>
              <w:t>0</w:t>
            </w:r>
          </w:p>
        </w:tc>
        <w:tc>
          <w:tcPr>
            <w:tcW w:w="2025" w:type="dxa"/>
          </w:tcPr>
          <w:p w:rsidR="002402A3" w:rsidRPr="00463730" w:rsidRDefault="002402A3" w:rsidP="00066E85">
            <w:pPr>
              <w:spacing w:after="0" w:line="240" w:lineRule="auto"/>
              <w:jc w:val="right"/>
              <w:rPr>
                <w:rFonts w:ascii="Verdana" w:hAnsi="Verdana"/>
                <w:color w:val="404040" w:themeColor="text1" w:themeTint="BF"/>
                <w:sz w:val="20"/>
                <w:szCs w:val="20"/>
                <w:lang w:val="en-US"/>
              </w:rPr>
            </w:pPr>
            <w:r w:rsidRPr="00463730">
              <w:rPr>
                <w:rFonts w:ascii="Verdana" w:hAnsi="Verdana"/>
                <w:color w:val="404040" w:themeColor="text1" w:themeTint="BF"/>
                <w:sz w:val="20"/>
                <w:szCs w:val="20"/>
                <w:lang w:val="en-US"/>
              </w:rPr>
              <w:t>-</w:t>
            </w:r>
          </w:p>
        </w:tc>
        <w:tc>
          <w:tcPr>
            <w:tcW w:w="2127" w:type="dxa"/>
          </w:tcPr>
          <w:p w:rsidR="002402A3" w:rsidRPr="00463730" w:rsidRDefault="002402A3" w:rsidP="00066E85">
            <w:pPr>
              <w:spacing w:after="0" w:line="240" w:lineRule="auto"/>
              <w:jc w:val="right"/>
              <w:rPr>
                <w:rFonts w:ascii="Verdana" w:hAnsi="Verdana"/>
                <w:color w:val="404040" w:themeColor="text1" w:themeTint="BF"/>
                <w:sz w:val="20"/>
                <w:szCs w:val="20"/>
                <w:lang w:val="en-US"/>
              </w:rPr>
            </w:pPr>
            <w:r w:rsidRPr="00463730">
              <w:rPr>
                <w:rFonts w:ascii="Verdana" w:hAnsi="Verdana"/>
                <w:color w:val="404040" w:themeColor="text1" w:themeTint="BF"/>
                <w:sz w:val="20"/>
                <w:szCs w:val="20"/>
                <w:lang w:val="en-US"/>
              </w:rPr>
              <w:t>0</w:t>
            </w:r>
          </w:p>
        </w:tc>
      </w:tr>
      <w:tr w:rsidR="00463730" w:rsidRPr="00463730" w:rsidTr="001F0612">
        <w:tc>
          <w:tcPr>
            <w:tcW w:w="3799" w:type="dxa"/>
          </w:tcPr>
          <w:p w:rsidR="002402A3" w:rsidRPr="00463730" w:rsidRDefault="002402A3" w:rsidP="001635A2">
            <w:pPr>
              <w:spacing w:after="0" w:line="240" w:lineRule="auto"/>
              <w:jc w:val="both"/>
              <w:rPr>
                <w:rFonts w:ascii="Verdana" w:hAnsi="Verdana"/>
                <w:color w:val="404040" w:themeColor="text1" w:themeTint="BF"/>
                <w:sz w:val="20"/>
                <w:szCs w:val="20"/>
              </w:rPr>
            </w:pPr>
            <w:r w:rsidRPr="00463730">
              <w:rPr>
                <w:rFonts w:ascii="Verdana" w:hAnsi="Verdana"/>
                <w:color w:val="404040" w:themeColor="text1" w:themeTint="BF"/>
                <w:sz w:val="20"/>
                <w:szCs w:val="20"/>
              </w:rPr>
              <w:t>Газ естественный (природный)</w:t>
            </w:r>
          </w:p>
        </w:tc>
        <w:tc>
          <w:tcPr>
            <w:tcW w:w="2109" w:type="dxa"/>
          </w:tcPr>
          <w:p w:rsidR="002402A3" w:rsidRPr="00463730" w:rsidRDefault="002402A3" w:rsidP="00066E85">
            <w:pPr>
              <w:spacing w:after="0" w:line="240" w:lineRule="auto"/>
              <w:jc w:val="right"/>
              <w:rPr>
                <w:rFonts w:ascii="Verdana" w:hAnsi="Verdana"/>
                <w:color w:val="404040" w:themeColor="text1" w:themeTint="BF"/>
                <w:sz w:val="20"/>
                <w:szCs w:val="20"/>
              </w:rPr>
            </w:pPr>
            <w:r w:rsidRPr="00463730">
              <w:rPr>
                <w:rFonts w:ascii="Verdana" w:hAnsi="Verdana"/>
                <w:color w:val="404040" w:themeColor="text1" w:themeTint="BF"/>
                <w:sz w:val="20"/>
                <w:szCs w:val="20"/>
                <w:lang w:val="en-US"/>
              </w:rPr>
              <w:t>0</w:t>
            </w:r>
          </w:p>
        </w:tc>
        <w:tc>
          <w:tcPr>
            <w:tcW w:w="2025" w:type="dxa"/>
          </w:tcPr>
          <w:p w:rsidR="002402A3" w:rsidRPr="00463730" w:rsidRDefault="002402A3" w:rsidP="00066E85">
            <w:pPr>
              <w:spacing w:after="0" w:line="240" w:lineRule="auto"/>
              <w:jc w:val="right"/>
              <w:rPr>
                <w:rFonts w:ascii="Verdana" w:hAnsi="Verdana"/>
                <w:color w:val="404040" w:themeColor="text1" w:themeTint="BF"/>
                <w:sz w:val="20"/>
                <w:szCs w:val="20"/>
                <w:lang w:val="en-US"/>
              </w:rPr>
            </w:pPr>
            <w:r w:rsidRPr="00463730">
              <w:rPr>
                <w:rFonts w:ascii="Verdana" w:hAnsi="Verdana"/>
                <w:color w:val="404040" w:themeColor="text1" w:themeTint="BF"/>
                <w:sz w:val="20"/>
                <w:szCs w:val="20"/>
                <w:lang w:val="en-US"/>
              </w:rPr>
              <w:t>-</w:t>
            </w:r>
          </w:p>
        </w:tc>
        <w:tc>
          <w:tcPr>
            <w:tcW w:w="2127" w:type="dxa"/>
          </w:tcPr>
          <w:p w:rsidR="002402A3" w:rsidRPr="00463730" w:rsidRDefault="002402A3" w:rsidP="00066E85">
            <w:pPr>
              <w:spacing w:after="0" w:line="240" w:lineRule="auto"/>
              <w:jc w:val="right"/>
              <w:rPr>
                <w:rFonts w:ascii="Verdana" w:hAnsi="Verdana"/>
                <w:color w:val="404040" w:themeColor="text1" w:themeTint="BF"/>
                <w:sz w:val="20"/>
                <w:szCs w:val="20"/>
                <w:lang w:val="en-US"/>
              </w:rPr>
            </w:pPr>
            <w:r w:rsidRPr="00463730">
              <w:rPr>
                <w:rFonts w:ascii="Verdana" w:hAnsi="Verdana"/>
                <w:color w:val="404040" w:themeColor="text1" w:themeTint="BF"/>
                <w:sz w:val="20"/>
                <w:szCs w:val="20"/>
                <w:lang w:val="en-US"/>
              </w:rPr>
              <w:t>0</w:t>
            </w:r>
          </w:p>
        </w:tc>
      </w:tr>
      <w:tr w:rsidR="00463730" w:rsidRPr="00463730" w:rsidTr="001F0612">
        <w:tc>
          <w:tcPr>
            <w:tcW w:w="3799" w:type="dxa"/>
          </w:tcPr>
          <w:p w:rsidR="002402A3" w:rsidRPr="00463730" w:rsidRDefault="002402A3" w:rsidP="001635A2">
            <w:pPr>
              <w:spacing w:after="0" w:line="240" w:lineRule="auto"/>
              <w:jc w:val="both"/>
              <w:rPr>
                <w:rFonts w:ascii="Verdana" w:hAnsi="Verdana"/>
                <w:color w:val="404040" w:themeColor="text1" w:themeTint="BF"/>
                <w:sz w:val="20"/>
                <w:szCs w:val="20"/>
              </w:rPr>
            </w:pPr>
            <w:r w:rsidRPr="00463730">
              <w:rPr>
                <w:rFonts w:ascii="Verdana" w:hAnsi="Verdana"/>
                <w:color w:val="404040" w:themeColor="text1" w:themeTint="BF"/>
                <w:sz w:val="20"/>
                <w:szCs w:val="20"/>
              </w:rPr>
              <w:t>Уголь</w:t>
            </w:r>
          </w:p>
        </w:tc>
        <w:tc>
          <w:tcPr>
            <w:tcW w:w="2109" w:type="dxa"/>
          </w:tcPr>
          <w:p w:rsidR="002402A3" w:rsidRPr="00463730" w:rsidRDefault="002402A3" w:rsidP="00066E85">
            <w:pPr>
              <w:spacing w:after="0" w:line="240" w:lineRule="auto"/>
              <w:jc w:val="right"/>
              <w:rPr>
                <w:rFonts w:ascii="Verdana" w:hAnsi="Verdana"/>
                <w:color w:val="404040" w:themeColor="text1" w:themeTint="BF"/>
                <w:sz w:val="20"/>
                <w:szCs w:val="20"/>
                <w:lang w:val="en-US"/>
              </w:rPr>
            </w:pPr>
            <w:r w:rsidRPr="00463730">
              <w:rPr>
                <w:rFonts w:ascii="Verdana" w:hAnsi="Verdana"/>
                <w:color w:val="404040" w:themeColor="text1" w:themeTint="BF"/>
                <w:sz w:val="20"/>
                <w:szCs w:val="20"/>
                <w:lang w:val="en-US"/>
              </w:rPr>
              <w:t>0</w:t>
            </w:r>
          </w:p>
        </w:tc>
        <w:tc>
          <w:tcPr>
            <w:tcW w:w="2025" w:type="dxa"/>
          </w:tcPr>
          <w:p w:rsidR="002402A3" w:rsidRPr="00463730" w:rsidRDefault="002402A3" w:rsidP="00066E85">
            <w:pPr>
              <w:spacing w:after="0" w:line="240" w:lineRule="auto"/>
              <w:jc w:val="right"/>
              <w:rPr>
                <w:rFonts w:ascii="Verdana" w:hAnsi="Verdana"/>
                <w:color w:val="404040" w:themeColor="text1" w:themeTint="BF"/>
                <w:sz w:val="20"/>
                <w:szCs w:val="20"/>
                <w:lang w:val="en-US"/>
              </w:rPr>
            </w:pPr>
            <w:r w:rsidRPr="00463730">
              <w:rPr>
                <w:rFonts w:ascii="Verdana" w:hAnsi="Verdana"/>
                <w:color w:val="404040" w:themeColor="text1" w:themeTint="BF"/>
                <w:sz w:val="20"/>
                <w:szCs w:val="20"/>
                <w:lang w:val="en-US"/>
              </w:rPr>
              <w:t>-</w:t>
            </w:r>
          </w:p>
        </w:tc>
        <w:tc>
          <w:tcPr>
            <w:tcW w:w="2127" w:type="dxa"/>
          </w:tcPr>
          <w:p w:rsidR="002402A3" w:rsidRPr="00463730" w:rsidRDefault="002402A3" w:rsidP="00066E85">
            <w:pPr>
              <w:spacing w:after="0" w:line="240" w:lineRule="auto"/>
              <w:jc w:val="right"/>
              <w:rPr>
                <w:rFonts w:ascii="Verdana" w:hAnsi="Verdana"/>
                <w:color w:val="404040" w:themeColor="text1" w:themeTint="BF"/>
                <w:sz w:val="20"/>
                <w:szCs w:val="20"/>
                <w:lang w:val="en-US"/>
              </w:rPr>
            </w:pPr>
            <w:r w:rsidRPr="00463730">
              <w:rPr>
                <w:rFonts w:ascii="Verdana" w:hAnsi="Verdana"/>
                <w:color w:val="404040" w:themeColor="text1" w:themeTint="BF"/>
                <w:sz w:val="20"/>
                <w:szCs w:val="20"/>
                <w:lang w:val="en-US"/>
              </w:rPr>
              <w:t>0</w:t>
            </w:r>
          </w:p>
        </w:tc>
      </w:tr>
      <w:tr w:rsidR="00463730" w:rsidRPr="00463730" w:rsidTr="001F0612">
        <w:trPr>
          <w:trHeight w:val="308"/>
        </w:trPr>
        <w:tc>
          <w:tcPr>
            <w:tcW w:w="3799" w:type="dxa"/>
          </w:tcPr>
          <w:p w:rsidR="002402A3" w:rsidRPr="00463730" w:rsidRDefault="002402A3" w:rsidP="001635A2">
            <w:pPr>
              <w:spacing w:after="0" w:line="240" w:lineRule="auto"/>
              <w:jc w:val="both"/>
              <w:rPr>
                <w:rFonts w:ascii="Verdana" w:hAnsi="Verdana"/>
                <w:color w:val="404040" w:themeColor="text1" w:themeTint="BF"/>
                <w:sz w:val="20"/>
                <w:szCs w:val="20"/>
              </w:rPr>
            </w:pPr>
            <w:r w:rsidRPr="00463730">
              <w:rPr>
                <w:rFonts w:ascii="Verdana" w:hAnsi="Verdana"/>
                <w:color w:val="404040" w:themeColor="text1" w:themeTint="BF"/>
                <w:sz w:val="20"/>
                <w:szCs w:val="20"/>
              </w:rPr>
              <w:t>Горючие сланцы</w:t>
            </w:r>
          </w:p>
        </w:tc>
        <w:tc>
          <w:tcPr>
            <w:tcW w:w="2109" w:type="dxa"/>
          </w:tcPr>
          <w:p w:rsidR="002402A3" w:rsidRPr="00463730" w:rsidRDefault="002402A3" w:rsidP="00066E85">
            <w:pPr>
              <w:spacing w:after="0" w:line="240" w:lineRule="auto"/>
              <w:jc w:val="right"/>
              <w:rPr>
                <w:rFonts w:ascii="Verdana" w:hAnsi="Verdana"/>
                <w:color w:val="404040" w:themeColor="text1" w:themeTint="BF"/>
                <w:sz w:val="20"/>
                <w:szCs w:val="20"/>
                <w:lang w:val="en-US"/>
              </w:rPr>
            </w:pPr>
            <w:r w:rsidRPr="00463730">
              <w:rPr>
                <w:rFonts w:ascii="Verdana" w:hAnsi="Verdana"/>
                <w:color w:val="404040" w:themeColor="text1" w:themeTint="BF"/>
                <w:sz w:val="20"/>
                <w:szCs w:val="20"/>
                <w:lang w:val="en-US"/>
              </w:rPr>
              <w:t>0</w:t>
            </w:r>
          </w:p>
        </w:tc>
        <w:tc>
          <w:tcPr>
            <w:tcW w:w="2025" w:type="dxa"/>
          </w:tcPr>
          <w:p w:rsidR="002402A3" w:rsidRPr="00463730" w:rsidRDefault="002402A3" w:rsidP="00066E85">
            <w:pPr>
              <w:spacing w:after="0" w:line="240" w:lineRule="auto"/>
              <w:jc w:val="right"/>
              <w:rPr>
                <w:rFonts w:ascii="Verdana" w:hAnsi="Verdana"/>
                <w:color w:val="404040" w:themeColor="text1" w:themeTint="BF"/>
                <w:sz w:val="20"/>
                <w:szCs w:val="20"/>
                <w:lang w:val="en-US"/>
              </w:rPr>
            </w:pPr>
            <w:r w:rsidRPr="00463730">
              <w:rPr>
                <w:rFonts w:ascii="Verdana" w:hAnsi="Verdana"/>
                <w:color w:val="404040" w:themeColor="text1" w:themeTint="BF"/>
                <w:sz w:val="20"/>
                <w:szCs w:val="20"/>
                <w:lang w:val="en-US"/>
              </w:rPr>
              <w:t>-</w:t>
            </w:r>
          </w:p>
        </w:tc>
        <w:tc>
          <w:tcPr>
            <w:tcW w:w="2127" w:type="dxa"/>
          </w:tcPr>
          <w:p w:rsidR="002402A3" w:rsidRPr="00463730" w:rsidRDefault="002402A3" w:rsidP="00066E85">
            <w:pPr>
              <w:spacing w:after="0" w:line="240" w:lineRule="auto"/>
              <w:jc w:val="right"/>
              <w:rPr>
                <w:rFonts w:ascii="Verdana" w:hAnsi="Verdana"/>
                <w:color w:val="404040" w:themeColor="text1" w:themeTint="BF"/>
                <w:sz w:val="20"/>
                <w:szCs w:val="20"/>
                <w:lang w:val="en-US"/>
              </w:rPr>
            </w:pPr>
            <w:r w:rsidRPr="00463730">
              <w:rPr>
                <w:rFonts w:ascii="Verdana" w:hAnsi="Verdana"/>
                <w:color w:val="404040" w:themeColor="text1" w:themeTint="BF"/>
                <w:sz w:val="20"/>
                <w:szCs w:val="20"/>
                <w:lang w:val="en-US"/>
              </w:rPr>
              <w:t>0</w:t>
            </w:r>
          </w:p>
        </w:tc>
      </w:tr>
      <w:tr w:rsidR="00463730" w:rsidRPr="00463730" w:rsidTr="001F0612">
        <w:tc>
          <w:tcPr>
            <w:tcW w:w="3799" w:type="dxa"/>
          </w:tcPr>
          <w:p w:rsidR="002402A3" w:rsidRPr="00463730" w:rsidRDefault="002402A3" w:rsidP="001635A2">
            <w:pPr>
              <w:spacing w:after="0" w:line="240" w:lineRule="auto"/>
              <w:jc w:val="both"/>
              <w:rPr>
                <w:rFonts w:ascii="Verdana" w:hAnsi="Verdana"/>
                <w:color w:val="404040" w:themeColor="text1" w:themeTint="BF"/>
                <w:sz w:val="20"/>
                <w:szCs w:val="20"/>
              </w:rPr>
            </w:pPr>
            <w:r w:rsidRPr="00463730">
              <w:rPr>
                <w:rFonts w:ascii="Verdana" w:hAnsi="Verdana"/>
                <w:color w:val="404040" w:themeColor="text1" w:themeTint="BF"/>
                <w:sz w:val="20"/>
                <w:szCs w:val="20"/>
              </w:rPr>
              <w:t>Торф</w:t>
            </w:r>
          </w:p>
        </w:tc>
        <w:tc>
          <w:tcPr>
            <w:tcW w:w="2109" w:type="dxa"/>
          </w:tcPr>
          <w:p w:rsidR="002402A3" w:rsidRPr="00463730" w:rsidRDefault="002402A3" w:rsidP="00066E85">
            <w:pPr>
              <w:spacing w:after="0" w:line="240" w:lineRule="auto"/>
              <w:jc w:val="right"/>
              <w:rPr>
                <w:rFonts w:ascii="Verdana" w:hAnsi="Verdana"/>
                <w:color w:val="404040" w:themeColor="text1" w:themeTint="BF"/>
                <w:sz w:val="20"/>
                <w:szCs w:val="20"/>
                <w:lang w:val="en-US"/>
              </w:rPr>
            </w:pPr>
            <w:r w:rsidRPr="00463730">
              <w:rPr>
                <w:rFonts w:ascii="Verdana" w:hAnsi="Verdana"/>
                <w:color w:val="404040" w:themeColor="text1" w:themeTint="BF"/>
                <w:sz w:val="20"/>
                <w:szCs w:val="20"/>
                <w:lang w:val="en-US"/>
              </w:rPr>
              <w:t>0</w:t>
            </w:r>
          </w:p>
        </w:tc>
        <w:tc>
          <w:tcPr>
            <w:tcW w:w="2025" w:type="dxa"/>
          </w:tcPr>
          <w:p w:rsidR="002402A3" w:rsidRPr="00463730" w:rsidRDefault="002402A3" w:rsidP="00066E85">
            <w:pPr>
              <w:spacing w:after="0" w:line="240" w:lineRule="auto"/>
              <w:jc w:val="right"/>
              <w:rPr>
                <w:rFonts w:ascii="Verdana" w:hAnsi="Verdana"/>
                <w:color w:val="404040" w:themeColor="text1" w:themeTint="BF"/>
                <w:sz w:val="20"/>
                <w:szCs w:val="20"/>
                <w:lang w:val="en-US"/>
              </w:rPr>
            </w:pPr>
            <w:r w:rsidRPr="00463730">
              <w:rPr>
                <w:rFonts w:ascii="Verdana" w:hAnsi="Verdana"/>
                <w:color w:val="404040" w:themeColor="text1" w:themeTint="BF"/>
                <w:sz w:val="20"/>
                <w:szCs w:val="20"/>
                <w:lang w:val="en-US"/>
              </w:rPr>
              <w:t>-</w:t>
            </w:r>
          </w:p>
        </w:tc>
        <w:tc>
          <w:tcPr>
            <w:tcW w:w="2127" w:type="dxa"/>
          </w:tcPr>
          <w:p w:rsidR="002402A3" w:rsidRPr="00463730" w:rsidRDefault="002402A3" w:rsidP="00066E85">
            <w:pPr>
              <w:spacing w:after="0" w:line="240" w:lineRule="auto"/>
              <w:jc w:val="right"/>
              <w:rPr>
                <w:rFonts w:ascii="Verdana" w:hAnsi="Verdana"/>
                <w:color w:val="404040" w:themeColor="text1" w:themeTint="BF"/>
                <w:sz w:val="20"/>
                <w:szCs w:val="20"/>
                <w:lang w:val="en-US"/>
              </w:rPr>
            </w:pPr>
            <w:r w:rsidRPr="00463730">
              <w:rPr>
                <w:rFonts w:ascii="Verdana" w:hAnsi="Verdana"/>
                <w:color w:val="404040" w:themeColor="text1" w:themeTint="BF"/>
                <w:sz w:val="20"/>
                <w:szCs w:val="20"/>
                <w:lang w:val="en-US"/>
              </w:rPr>
              <w:t>0</w:t>
            </w:r>
          </w:p>
        </w:tc>
      </w:tr>
      <w:tr w:rsidR="00463730" w:rsidRPr="00463730" w:rsidTr="001F0612">
        <w:tc>
          <w:tcPr>
            <w:tcW w:w="3799" w:type="dxa"/>
          </w:tcPr>
          <w:p w:rsidR="002402A3" w:rsidRPr="00463730" w:rsidRDefault="002402A3" w:rsidP="001635A2">
            <w:pPr>
              <w:spacing w:after="0" w:line="240" w:lineRule="auto"/>
              <w:jc w:val="both"/>
              <w:rPr>
                <w:rFonts w:ascii="Verdana" w:hAnsi="Verdana"/>
                <w:color w:val="404040" w:themeColor="text1" w:themeTint="BF"/>
                <w:sz w:val="20"/>
                <w:szCs w:val="20"/>
              </w:rPr>
            </w:pPr>
            <w:r w:rsidRPr="00463730">
              <w:rPr>
                <w:rFonts w:ascii="Verdana" w:hAnsi="Verdana"/>
                <w:color w:val="404040" w:themeColor="text1" w:themeTint="BF"/>
                <w:sz w:val="20"/>
                <w:szCs w:val="20"/>
              </w:rPr>
              <w:t>Другое</w:t>
            </w:r>
          </w:p>
        </w:tc>
        <w:tc>
          <w:tcPr>
            <w:tcW w:w="2109" w:type="dxa"/>
          </w:tcPr>
          <w:p w:rsidR="002402A3" w:rsidRPr="00463730" w:rsidRDefault="002402A3" w:rsidP="00E04E9A">
            <w:pPr>
              <w:spacing w:after="0" w:line="240" w:lineRule="auto"/>
              <w:jc w:val="right"/>
              <w:rPr>
                <w:rFonts w:ascii="Verdana" w:hAnsi="Verdana"/>
                <w:color w:val="404040" w:themeColor="text1" w:themeTint="BF"/>
                <w:sz w:val="20"/>
                <w:szCs w:val="20"/>
                <w:lang w:val="en-US"/>
              </w:rPr>
            </w:pPr>
            <w:r w:rsidRPr="00463730">
              <w:rPr>
                <w:rFonts w:ascii="Verdana" w:hAnsi="Verdana"/>
                <w:color w:val="404040" w:themeColor="text1" w:themeTint="BF"/>
                <w:sz w:val="20"/>
                <w:szCs w:val="20"/>
                <w:lang w:val="en-US"/>
              </w:rPr>
              <w:t>0</w:t>
            </w:r>
          </w:p>
        </w:tc>
        <w:tc>
          <w:tcPr>
            <w:tcW w:w="2025" w:type="dxa"/>
          </w:tcPr>
          <w:p w:rsidR="002402A3" w:rsidRPr="00463730" w:rsidRDefault="002402A3" w:rsidP="00E04E9A">
            <w:pPr>
              <w:spacing w:after="0" w:line="240" w:lineRule="auto"/>
              <w:jc w:val="right"/>
              <w:rPr>
                <w:rFonts w:ascii="Verdana" w:hAnsi="Verdana"/>
                <w:color w:val="404040" w:themeColor="text1" w:themeTint="BF"/>
                <w:sz w:val="20"/>
                <w:szCs w:val="20"/>
                <w:lang w:val="en-US"/>
              </w:rPr>
            </w:pPr>
            <w:r w:rsidRPr="00463730">
              <w:rPr>
                <w:rFonts w:ascii="Verdana" w:hAnsi="Verdana"/>
                <w:color w:val="404040" w:themeColor="text1" w:themeTint="BF"/>
                <w:sz w:val="20"/>
                <w:szCs w:val="20"/>
                <w:lang w:val="en-US"/>
              </w:rPr>
              <w:t>-</w:t>
            </w:r>
          </w:p>
        </w:tc>
        <w:tc>
          <w:tcPr>
            <w:tcW w:w="2127" w:type="dxa"/>
          </w:tcPr>
          <w:p w:rsidR="002402A3" w:rsidRPr="00463730" w:rsidRDefault="002402A3" w:rsidP="00E04E9A">
            <w:pPr>
              <w:spacing w:after="0" w:line="240" w:lineRule="auto"/>
              <w:jc w:val="right"/>
              <w:rPr>
                <w:rFonts w:ascii="Verdana" w:hAnsi="Verdana"/>
                <w:color w:val="404040" w:themeColor="text1" w:themeTint="BF"/>
                <w:sz w:val="20"/>
                <w:szCs w:val="20"/>
                <w:lang w:val="en-US"/>
              </w:rPr>
            </w:pPr>
            <w:r w:rsidRPr="00463730">
              <w:rPr>
                <w:rFonts w:ascii="Verdana" w:hAnsi="Verdana"/>
                <w:color w:val="404040" w:themeColor="text1" w:themeTint="BF"/>
                <w:sz w:val="20"/>
                <w:szCs w:val="20"/>
                <w:lang w:val="en-US"/>
              </w:rPr>
              <w:t>0</w:t>
            </w:r>
          </w:p>
        </w:tc>
      </w:tr>
    </w:tbl>
    <w:bookmarkEnd w:id="3"/>
    <w:p w:rsidR="00A21820" w:rsidRPr="00463730" w:rsidRDefault="00A01401" w:rsidP="00DB611E">
      <w:pPr>
        <w:ind w:left="360"/>
        <w:jc w:val="both"/>
        <w:rPr>
          <w:rFonts w:ascii="Verdana" w:hAnsi="Verdana" w:cs="OpenSans-Bold"/>
          <w:b/>
          <w:bCs/>
          <w:color w:val="404040" w:themeColor="text1" w:themeTint="BF"/>
          <w:sz w:val="20"/>
          <w:szCs w:val="20"/>
          <w:highlight w:val="yellow"/>
        </w:rPr>
      </w:pPr>
      <w:r w:rsidRPr="00A01401">
        <w:rPr>
          <w:rFonts w:ascii="Verdana" w:hAnsi="Verdana"/>
          <w:noProof/>
          <w:color w:val="404040" w:themeColor="text1" w:themeTint="BF"/>
          <w:sz w:val="20"/>
          <w:szCs w:val="20"/>
        </w:rPr>
        <w:pict>
          <v:group id="_x0000_s1052" style="position:absolute;left:0;text-align:left;margin-left:36.55pt;margin-top:29.05pt;width:.1pt;height:762.65pt;z-index:-251650048;mso-position-horizontal-relative:page;mso-position-vertical-relative:page" coordorigin="1184,1192" coordsize="2,1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">
            <v:shape id="Freeform 5" o:spid="_x0000_s1053" style="position:absolute;left:1184;top:1192;width:2;height:15253;visibility:visible;mso-wrap-style:square;v-text-anchor:top" coordsize="2,1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" path="m,l,15252e" filled="f" strokecolor="#ffa000" strokeweight=".30008mm">
              <v:path arrowok="t" o:connecttype="custom" o:connectlocs="0,1192;0,16444" o:connectangles="0,0"/>
            </v:shape>
            <w10:wrap anchorx="page" anchory="page"/>
          </v:group>
        </w:pict>
      </w:r>
    </w:p>
    <w:p w:rsidR="00265966" w:rsidRPr="00463730" w:rsidRDefault="00265966" w:rsidP="007904EA">
      <w:pPr>
        <w:pStyle w:val="1"/>
        <w:jc w:val="left"/>
        <w:rPr>
          <w:rFonts w:ascii="Verdana" w:hAnsi="Verdana"/>
          <w:b w:val="0"/>
          <w:bCs w:val="0"/>
          <w:color w:val="404040" w:themeColor="text1" w:themeTint="BF"/>
          <w:sz w:val="20"/>
          <w:szCs w:val="20"/>
          <w:highlight w:val="yellow"/>
        </w:rPr>
      </w:pPr>
      <w:bookmarkStart w:id="4" w:name="_Toc170818575"/>
      <w:r w:rsidRPr="00463730">
        <w:rPr>
          <w:rFonts w:ascii="Verdana" w:hAnsi="Verdana"/>
          <w:color w:val="404040" w:themeColor="text1" w:themeTint="BF"/>
          <w:sz w:val="20"/>
          <w:szCs w:val="20"/>
        </w:rPr>
        <w:t xml:space="preserve">3. </w:t>
      </w:r>
      <w:r w:rsidR="00066E85" w:rsidRPr="00463730">
        <w:rPr>
          <w:rFonts w:ascii="Verdana" w:hAnsi="Verdana"/>
          <w:color w:val="404040" w:themeColor="text1" w:themeTint="BF"/>
          <w:sz w:val="20"/>
          <w:szCs w:val="20"/>
        </w:rPr>
        <w:t>ПРИОРИТЕТЫ РАЗВИТИЯ ОБЩЕСТВА</w:t>
      </w:r>
      <w:bookmarkEnd w:id="4"/>
    </w:p>
    <w:p w:rsidR="008E47A5" w:rsidRPr="00463730" w:rsidRDefault="008E47A5" w:rsidP="00265966">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Приоритетными направлениями деятельности общества являются:</w:t>
      </w:r>
    </w:p>
    <w:p w:rsidR="008E47A5" w:rsidRPr="00463730" w:rsidRDefault="008E47A5" w:rsidP="00265966">
      <w:pPr>
        <w:spacing w:after="0" w:line="240" w:lineRule="auto"/>
        <w:jc w:val="both"/>
        <w:rPr>
          <w:rFonts w:ascii="Verdana" w:hAnsi="Verdana"/>
          <w:color w:val="404040" w:themeColor="text1" w:themeTint="BF"/>
          <w:sz w:val="20"/>
          <w:szCs w:val="20"/>
        </w:rPr>
      </w:pPr>
      <w:r w:rsidRPr="00463730">
        <w:rPr>
          <w:rFonts w:ascii="Verdana" w:hAnsi="Verdana"/>
          <w:color w:val="404040" w:themeColor="text1" w:themeTint="BF"/>
          <w:sz w:val="20"/>
          <w:szCs w:val="20"/>
        </w:rPr>
        <w:t>1) Увеличение объёма лизингового портфеля компании</w:t>
      </w:r>
      <w:r w:rsidR="00F81F62" w:rsidRPr="00463730">
        <w:rPr>
          <w:rFonts w:ascii="Verdana" w:hAnsi="Verdana"/>
          <w:color w:val="404040" w:themeColor="text1" w:themeTint="BF"/>
          <w:sz w:val="20"/>
          <w:szCs w:val="20"/>
        </w:rPr>
        <w:t xml:space="preserve"> за счёт прироста нового бизнеса</w:t>
      </w:r>
      <w:r w:rsidRPr="00463730">
        <w:rPr>
          <w:rFonts w:ascii="Verdana" w:hAnsi="Verdana"/>
          <w:color w:val="404040" w:themeColor="text1" w:themeTint="BF"/>
          <w:sz w:val="20"/>
          <w:szCs w:val="20"/>
        </w:rPr>
        <w:t>.</w:t>
      </w:r>
    </w:p>
    <w:p w:rsidR="008E47A5" w:rsidRPr="00463730" w:rsidRDefault="008E47A5" w:rsidP="00265966">
      <w:pPr>
        <w:spacing w:after="0" w:line="240" w:lineRule="auto"/>
        <w:jc w:val="both"/>
        <w:rPr>
          <w:rFonts w:ascii="Verdana" w:hAnsi="Verdana"/>
          <w:color w:val="404040" w:themeColor="text1" w:themeTint="BF"/>
          <w:sz w:val="20"/>
          <w:szCs w:val="20"/>
        </w:rPr>
      </w:pPr>
      <w:r w:rsidRPr="00463730">
        <w:rPr>
          <w:rFonts w:ascii="Verdana" w:hAnsi="Verdana"/>
          <w:color w:val="404040" w:themeColor="text1" w:themeTint="BF"/>
          <w:sz w:val="20"/>
          <w:szCs w:val="20"/>
        </w:rPr>
        <w:t>2) Диверсификация и удешевление ресурсной базы.</w:t>
      </w:r>
    </w:p>
    <w:p w:rsidR="00265966" w:rsidRPr="00463730" w:rsidRDefault="00265966" w:rsidP="00265966">
      <w:pPr>
        <w:spacing w:after="0" w:line="240" w:lineRule="auto"/>
        <w:jc w:val="both"/>
        <w:rPr>
          <w:rFonts w:ascii="Verdana" w:hAnsi="Verdana"/>
          <w:color w:val="404040" w:themeColor="text1" w:themeTint="BF"/>
          <w:sz w:val="20"/>
          <w:szCs w:val="20"/>
        </w:rPr>
      </w:pPr>
    </w:p>
    <w:p w:rsidR="008E47A5" w:rsidRPr="00463730" w:rsidRDefault="008E47A5" w:rsidP="00265966">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Органы управления</w:t>
      </w:r>
      <w:r w:rsidR="00F81F62" w:rsidRPr="00463730">
        <w:rPr>
          <w:rFonts w:ascii="Verdana" w:hAnsi="Verdana"/>
          <w:color w:val="404040" w:themeColor="text1" w:themeTint="BF"/>
          <w:sz w:val="20"/>
          <w:szCs w:val="20"/>
        </w:rPr>
        <w:t xml:space="preserve"> Общества</w:t>
      </w:r>
      <w:r w:rsidRPr="00463730">
        <w:rPr>
          <w:rFonts w:ascii="Verdana" w:hAnsi="Verdana"/>
          <w:color w:val="404040" w:themeColor="text1" w:themeTint="BF"/>
          <w:sz w:val="20"/>
          <w:szCs w:val="20"/>
        </w:rPr>
        <w:t xml:space="preserve"> оценивают итоги деятельности общества по приоритетным направлениям в 202</w:t>
      </w:r>
      <w:r w:rsidR="00361E7D" w:rsidRPr="00463730">
        <w:rPr>
          <w:rFonts w:ascii="Verdana" w:hAnsi="Verdana"/>
          <w:color w:val="404040" w:themeColor="text1" w:themeTint="BF"/>
          <w:sz w:val="20"/>
          <w:szCs w:val="20"/>
        </w:rPr>
        <w:t>3</w:t>
      </w:r>
      <w:r w:rsidRPr="00463730">
        <w:rPr>
          <w:rFonts w:ascii="Verdana" w:hAnsi="Verdana"/>
          <w:color w:val="404040" w:themeColor="text1" w:themeTint="BF"/>
          <w:sz w:val="20"/>
          <w:szCs w:val="20"/>
        </w:rPr>
        <w:t xml:space="preserve"> году, как </w:t>
      </w:r>
      <w:r w:rsidR="00361E7D" w:rsidRPr="00463730">
        <w:rPr>
          <w:rFonts w:ascii="Verdana" w:hAnsi="Verdana"/>
          <w:color w:val="404040" w:themeColor="text1" w:themeTint="BF"/>
          <w:sz w:val="20"/>
          <w:szCs w:val="20"/>
        </w:rPr>
        <w:t xml:space="preserve">очень </w:t>
      </w:r>
      <w:r w:rsidRPr="00463730">
        <w:rPr>
          <w:rFonts w:ascii="Verdana" w:hAnsi="Verdana"/>
          <w:color w:val="404040" w:themeColor="text1" w:themeTint="BF"/>
          <w:sz w:val="20"/>
          <w:szCs w:val="20"/>
        </w:rPr>
        <w:t xml:space="preserve">успешные. </w:t>
      </w:r>
    </w:p>
    <w:p w:rsidR="00265966" w:rsidRPr="00463730" w:rsidRDefault="00265966" w:rsidP="00265966">
      <w:pPr>
        <w:spacing w:after="0" w:line="240" w:lineRule="auto"/>
        <w:jc w:val="both"/>
        <w:rPr>
          <w:rFonts w:ascii="Verdana" w:hAnsi="Verdana"/>
          <w:color w:val="404040" w:themeColor="text1" w:themeTint="BF"/>
          <w:sz w:val="20"/>
          <w:szCs w:val="20"/>
        </w:rPr>
      </w:pPr>
    </w:p>
    <w:p w:rsidR="008E47A5" w:rsidRPr="00463730" w:rsidRDefault="008E47A5" w:rsidP="00265966">
      <w:pPr>
        <w:spacing w:after="0" w:line="240" w:lineRule="auto"/>
        <w:jc w:val="both"/>
        <w:rPr>
          <w:rFonts w:ascii="Verdana" w:hAnsi="Verdana"/>
          <w:color w:val="404040" w:themeColor="text1" w:themeTint="BF"/>
          <w:sz w:val="20"/>
          <w:szCs w:val="20"/>
        </w:rPr>
      </w:pPr>
      <w:r w:rsidRPr="00463730">
        <w:rPr>
          <w:rFonts w:ascii="Verdana" w:hAnsi="Verdana"/>
          <w:color w:val="404040" w:themeColor="text1" w:themeTint="BF"/>
          <w:sz w:val="20"/>
          <w:szCs w:val="20"/>
        </w:rPr>
        <w:t>По направлению деятельности (1) можно отметить следующие основные достижения:</w:t>
      </w:r>
    </w:p>
    <w:p w:rsidR="008E47A5" w:rsidRPr="00463730" w:rsidRDefault="008E47A5" w:rsidP="00265966">
      <w:pPr>
        <w:tabs>
          <w:tab w:val="left" w:pos="1134"/>
        </w:tabs>
        <w:spacing w:after="0" w:line="240" w:lineRule="auto"/>
        <w:jc w:val="both"/>
        <w:rPr>
          <w:rFonts w:ascii="Verdana" w:hAnsi="Verdana"/>
          <w:color w:val="404040" w:themeColor="text1" w:themeTint="BF"/>
          <w:sz w:val="20"/>
          <w:szCs w:val="20"/>
        </w:rPr>
      </w:pPr>
      <w:r w:rsidRPr="00463730">
        <w:rPr>
          <w:rFonts w:ascii="Verdana" w:hAnsi="Verdana"/>
          <w:color w:val="404040" w:themeColor="text1" w:themeTint="BF"/>
          <w:sz w:val="20"/>
          <w:szCs w:val="20"/>
        </w:rPr>
        <w:t>-</w:t>
      </w:r>
      <w:r w:rsidR="00265966" w:rsidRPr="00463730">
        <w:rPr>
          <w:rFonts w:ascii="Verdana" w:hAnsi="Verdana"/>
          <w:color w:val="404040" w:themeColor="text1" w:themeTint="BF"/>
          <w:sz w:val="20"/>
          <w:szCs w:val="20"/>
        </w:rPr>
        <w:t xml:space="preserve"> </w:t>
      </w:r>
      <w:r w:rsidRPr="00463730">
        <w:rPr>
          <w:rFonts w:ascii="Verdana" w:hAnsi="Verdana"/>
          <w:color w:val="404040" w:themeColor="text1" w:themeTint="BF"/>
          <w:sz w:val="20"/>
          <w:szCs w:val="20"/>
        </w:rPr>
        <w:t>Лизинговый портфель компании по итогам 20</w:t>
      </w:r>
      <w:r w:rsidR="00573879" w:rsidRPr="00463730">
        <w:rPr>
          <w:rFonts w:ascii="Verdana" w:hAnsi="Verdana"/>
          <w:color w:val="404040" w:themeColor="text1" w:themeTint="BF"/>
          <w:sz w:val="20"/>
          <w:szCs w:val="20"/>
        </w:rPr>
        <w:t>2</w:t>
      </w:r>
      <w:r w:rsidR="00361E7D" w:rsidRPr="00463730">
        <w:rPr>
          <w:rFonts w:ascii="Verdana" w:hAnsi="Verdana"/>
          <w:color w:val="404040" w:themeColor="text1" w:themeTint="BF"/>
          <w:sz w:val="20"/>
          <w:szCs w:val="20"/>
        </w:rPr>
        <w:t>3</w:t>
      </w:r>
      <w:r w:rsidRPr="00463730">
        <w:rPr>
          <w:rFonts w:ascii="Verdana" w:hAnsi="Verdana"/>
          <w:color w:val="404040" w:themeColor="text1" w:themeTint="BF"/>
          <w:sz w:val="20"/>
          <w:szCs w:val="20"/>
        </w:rPr>
        <w:t xml:space="preserve"> года составил </w:t>
      </w:r>
      <w:r w:rsidR="00361E7D" w:rsidRPr="00463730">
        <w:rPr>
          <w:rFonts w:ascii="Verdana" w:hAnsi="Verdana"/>
          <w:color w:val="404040" w:themeColor="text1" w:themeTint="BF"/>
          <w:sz w:val="20"/>
          <w:szCs w:val="20"/>
        </w:rPr>
        <w:t xml:space="preserve">5 355 </w:t>
      </w:r>
      <w:r w:rsidRPr="00463730">
        <w:rPr>
          <w:rFonts w:ascii="Verdana" w:hAnsi="Verdana"/>
          <w:color w:val="404040" w:themeColor="text1" w:themeTint="BF"/>
          <w:sz w:val="20"/>
          <w:szCs w:val="20"/>
        </w:rPr>
        <w:t>млн. руб.</w:t>
      </w:r>
      <w:r w:rsidR="00FF7706" w:rsidRPr="00463730">
        <w:rPr>
          <w:rFonts w:ascii="Verdana" w:hAnsi="Verdana"/>
          <w:color w:val="404040" w:themeColor="text1" w:themeTint="BF"/>
          <w:sz w:val="20"/>
          <w:szCs w:val="20"/>
        </w:rPr>
        <w:t xml:space="preserve">, что больше показателя предыдущего года на </w:t>
      </w:r>
      <w:r w:rsidR="00361E7D" w:rsidRPr="00463730">
        <w:rPr>
          <w:rFonts w:ascii="Verdana" w:hAnsi="Verdana"/>
          <w:color w:val="404040" w:themeColor="text1" w:themeTint="BF"/>
          <w:sz w:val="20"/>
          <w:szCs w:val="20"/>
        </w:rPr>
        <w:t>92</w:t>
      </w:r>
      <w:r w:rsidR="00FF7706" w:rsidRPr="00463730">
        <w:rPr>
          <w:rFonts w:ascii="Verdana" w:hAnsi="Verdana"/>
          <w:color w:val="404040" w:themeColor="text1" w:themeTint="BF"/>
          <w:sz w:val="20"/>
          <w:szCs w:val="20"/>
        </w:rPr>
        <w:t>,</w:t>
      </w:r>
      <w:r w:rsidR="00361E7D" w:rsidRPr="00463730">
        <w:rPr>
          <w:rFonts w:ascii="Verdana" w:hAnsi="Verdana"/>
          <w:color w:val="404040" w:themeColor="text1" w:themeTint="BF"/>
          <w:sz w:val="20"/>
          <w:szCs w:val="20"/>
        </w:rPr>
        <w:t>9</w:t>
      </w:r>
      <w:r w:rsidR="00FF7706" w:rsidRPr="00463730">
        <w:rPr>
          <w:rFonts w:ascii="Verdana" w:hAnsi="Verdana"/>
          <w:color w:val="404040" w:themeColor="text1" w:themeTint="BF"/>
          <w:sz w:val="20"/>
          <w:szCs w:val="20"/>
        </w:rPr>
        <w:t>%.</w:t>
      </w:r>
      <w:r w:rsidRPr="00463730">
        <w:rPr>
          <w:rFonts w:ascii="Verdana" w:hAnsi="Verdana"/>
          <w:color w:val="404040" w:themeColor="text1" w:themeTint="BF"/>
          <w:sz w:val="20"/>
          <w:szCs w:val="20"/>
        </w:rPr>
        <w:t xml:space="preserve"> </w:t>
      </w:r>
    </w:p>
    <w:p w:rsidR="00265966" w:rsidRPr="00463730" w:rsidRDefault="00265966" w:rsidP="00265966">
      <w:pPr>
        <w:spacing w:after="0" w:line="240" w:lineRule="auto"/>
        <w:jc w:val="both"/>
        <w:rPr>
          <w:rFonts w:ascii="Verdana" w:hAnsi="Verdana"/>
          <w:color w:val="404040" w:themeColor="text1" w:themeTint="BF"/>
          <w:sz w:val="20"/>
          <w:szCs w:val="20"/>
        </w:rPr>
      </w:pPr>
    </w:p>
    <w:p w:rsidR="008E47A5" w:rsidRPr="00463730" w:rsidRDefault="008E47A5" w:rsidP="00265966">
      <w:pPr>
        <w:spacing w:after="0" w:line="240" w:lineRule="auto"/>
        <w:jc w:val="both"/>
        <w:rPr>
          <w:rFonts w:ascii="Verdana" w:hAnsi="Verdana"/>
          <w:color w:val="404040" w:themeColor="text1" w:themeTint="BF"/>
          <w:sz w:val="20"/>
          <w:szCs w:val="20"/>
        </w:rPr>
      </w:pPr>
      <w:r w:rsidRPr="00463730">
        <w:rPr>
          <w:rFonts w:ascii="Verdana" w:hAnsi="Verdana"/>
          <w:color w:val="404040" w:themeColor="text1" w:themeTint="BF"/>
          <w:sz w:val="20"/>
          <w:szCs w:val="20"/>
        </w:rPr>
        <w:t>По направлению деятельности (2) можно отметить следующие основные достижения:</w:t>
      </w:r>
    </w:p>
    <w:p w:rsidR="008E47A5" w:rsidRPr="00463730" w:rsidRDefault="008E47A5" w:rsidP="00265966">
      <w:pPr>
        <w:tabs>
          <w:tab w:val="left" w:pos="1134"/>
        </w:tabs>
        <w:spacing w:after="0" w:line="240" w:lineRule="auto"/>
        <w:jc w:val="both"/>
        <w:rPr>
          <w:rFonts w:ascii="Verdana" w:hAnsi="Verdana"/>
          <w:color w:val="404040" w:themeColor="text1" w:themeTint="BF"/>
          <w:sz w:val="20"/>
          <w:szCs w:val="20"/>
        </w:rPr>
      </w:pPr>
      <w:r w:rsidRPr="00463730">
        <w:rPr>
          <w:rFonts w:ascii="Verdana" w:hAnsi="Verdana"/>
          <w:color w:val="404040" w:themeColor="text1" w:themeTint="BF"/>
          <w:sz w:val="20"/>
          <w:szCs w:val="20"/>
        </w:rPr>
        <w:t>-</w:t>
      </w:r>
      <w:r w:rsidR="00265966" w:rsidRPr="00463730">
        <w:rPr>
          <w:rFonts w:ascii="Verdana" w:hAnsi="Verdana"/>
          <w:color w:val="404040" w:themeColor="text1" w:themeTint="BF"/>
          <w:sz w:val="20"/>
          <w:szCs w:val="20"/>
        </w:rPr>
        <w:t xml:space="preserve"> </w:t>
      </w:r>
      <w:r w:rsidR="00FF7706" w:rsidRPr="00463730">
        <w:rPr>
          <w:rFonts w:ascii="Verdana" w:hAnsi="Verdana"/>
          <w:color w:val="404040" w:themeColor="text1" w:themeTint="BF"/>
          <w:sz w:val="20"/>
          <w:szCs w:val="20"/>
        </w:rPr>
        <w:t>В</w:t>
      </w:r>
      <w:r w:rsidR="00573879" w:rsidRPr="00463730">
        <w:rPr>
          <w:rFonts w:ascii="Verdana" w:hAnsi="Verdana"/>
          <w:color w:val="404040" w:themeColor="text1" w:themeTint="BF"/>
          <w:sz w:val="20"/>
          <w:szCs w:val="20"/>
        </w:rPr>
        <w:t xml:space="preserve"> 202</w:t>
      </w:r>
      <w:r w:rsidR="00361E7D" w:rsidRPr="00463730">
        <w:rPr>
          <w:rFonts w:ascii="Verdana" w:hAnsi="Verdana"/>
          <w:color w:val="404040" w:themeColor="text1" w:themeTint="BF"/>
          <w:sz w:val="20"/>
          <w:szCs w:val="20"/>
        </w:rPr>
        <w:t>3</w:t>
      </w:r>
      <w:r w:rsidR="00573879" w:rsidRPr="00463730">
        <w:rPr>
          <w:rFonts w:ascii="Verdana" w:hAnsi="Verdana"/>
          <w:color w:val="404040" w:themeColor="text1" w:themeTint="BF"/>
          <w:sz w:val="20"/>
          <w:szCs w:val="20"/>
        </w:rPr>
        <w:t xml:space="preserve"> год</w:t>
      </w:r>
      <w:r w:rsidR="00FC5773" w:rsidRPr="00463730">
        <w:rPr>
          <w:rFonts w:ascii="Verdana" w:hAnsi="Verdana"/>
          <w:color w:val="404040" w:themeColor="text1" w:themeTint="BF"/>
          <w:sz w:val="20"/>
          <w:szCs w:val="20"/>
        </w:rPr>
        <w:t>у</w:t>
      </w:r>
      <w:r w:rsidR="00573879" w:rsidRPr="00463730">
        <w:rPr>
          <w:rFonts w:ascii="Verdana" w:hAnsi="Verdana"/>
          <w:color w:val="404040" w:themeColor="text1" w:themeTint="BF"/>
          <w:sz w:val="20"/>
          <w:szCs w:val="20"/>
        </w:rPr>
        <w:t xml:space="preserve"> </w:t>
      </w:r>
      <w:r w:rsidR="00FC5773" w:rsidRPr="00463730">
        <w:rPr>
          <w:rFonts w:ascii="Verdana" w:hAnsi="Verdana"/>
          <w:color w:val="404040" w:themeColor="text1" w:themeTint="BF"/>
          <w:sz w:val="20"/>
          <w:szCs w:val="20"/>
        </w:rPr>
        <w:t>К</w:t>
      </w:r>
      <w:r w:rsidRPr="00463730">
        <w:rPr>
          <w:rFonts w:ascii="Verdana" w:hAnsi="Verdana"/>
          <w:color w:val="404040" w:themeColor="text1" w:themeTint="BF"/>
          <w:sz w:val="20"/>
          <w:szCs w:val="20"/>
        </w:rPr>
        <w:t>омпания</w:t>
      </w:r>
      <w:r w:rsidR="00573879" w:rsidRPr="00463730">
        <w:rPr>
          <w:rFonts w:ascii="Verdana" w:hAnsi="Verdana"/>
          <w:color w:val="404040" w:themeColor="text1" w:themeTint="BF"/>
          <w:sz w:val="20"/>
          <w:szCs w:val="20"/>
        </w:rPr>
        <w:t xml:space="preserve"> </w:t>
      </w:r>
      <w:r w:rsidR="00361E7D" w:rsidRPr="00463730">
        <w:rPr>
          <w:rFonts w:ascii="Verdana" w:hAnsi="Verdana"/>
          <w:color w:val="404040" w:themeColor="text1" w:themeTint="BF"/>
          <w:sz w:val="20"/>
          <w:szCs w:val="20"/>
        </w:rPr>
        <w:t xml:space="preserve">значительно диверсифицировала ресурсную базу, </w:t>
      </w:r>
      <w:r w:rsidR="00573879" w:rsidRPr="00463730">
        <w:rPr>
          <w:rFonts w:ascii="Verdana" w:hAnsi="Verdana"/>
          <w:color w:val="404040" w:themeColor="text1" w:themeTint="BF"/>
          <w:sz w:val="20"/>
          <w:szCs w:val="20"/>
        </w:rPr>
        <w:t>заключила кредитные соглашения с</w:t>
      </w:r>
      <w:r w:rsidR="00FF7706" w:rsidRPr="00463730">
        <w:rPr>
          <w:rFonts w:ascii="Verdana" w:hAnsi="Verdana"/>
          <w:color w:val="404040" w:themeColor="text1" w:themeTint="BF"/>
          <w:sz w:val="20"/>
          <w:szCs w:val="20"/>
        </w:rPr>
        <w:t xml:space="preserve"> </w:t>
      </w:r>
      <w:r w:rsidR="00573879" w:rsidRPr="00463730">
        <w:rPr>
          <w:rFonts w:ascii="Verdana" w:hAnsi="Verdana"/>
          <w:color w:val="404040" w:themeColor="text1" w:themeTint="BF"/>
          <w:sz w:val="20"/>
          <w:szCs w:val="20"/>
        </w:rPr>
        <w:t>новыми парт</w:t>
      </w:r>
      <w:r w:rsidR="00FF7706" w:rsidRPr="00463730">
        <w:rPr>
          <w:rFonts w:ascii="Verdana" w:hAnsi="Verdana"/>
          <w:color w:val="404040" w:themeColor="text1" w:themeTint="BF"/>
          <w:sz w:val="20"/>
          <w:szCs w:val="20"/>
        </w:rPr>
        <w:t>нё</w:t>
      </w:r>
      <w:r w:rsidR="00573879" w:rsidRPr="00463730">
        <w:rPr>
          <w:rFonts w:ascii="Verdana" w:hAnsi="Verdana"/>
          <w:color w:val="404040" w:themeColor="text1" w:themeTint="BF"/>
          <w:sz w:val="20"/>
          <w:szCs w:val="20"/>
        </w:rPr>
        <w:t>рами</w:t>
      </w:r>
      <w:r w:rsidR="00FF7706" w:rsidRPr="00463730">
        <w:rPr>
          <w:rFonts w:ascii="Verdana" w:hAnsi="Verdana"/>
          <w:color w:val="404040" w:themeColor="text1" w:themeTint="BF"/>
          <w:sz w:val="20"/>
          <w:szCs w:val="20"/>
        </w:rPr>
        <w:t>, в том числе, с крупными</w:t>
      </w:r>
      <w:r w:rsidR="008337D4" w:rsidRPr="00463730">
        <w:rPr>
          <w:rFonts w:ascii="Verdana" w:hAnsi="Verdana"/>
          <w:color w:val="404040" w:themeColor="text1" w:themeTint="BF"/>
          <w:sz w:val="20"/>
          <w:szCs w:val="20"/>
        </w:rPr>
        <w:t xml:space="preserve"> российскими</w:t>
      </w:r>
      <w:r w:rsidR="00FF7706" w:rsidRPr="00463730">
        <w:rPr>
          <w:rFonts w:ascii="Verdana" w:hAnsi="Verdana"/>
          <w:color w:val="404040" w:themeColor="text1" w:themeTint="BF"/>
          <w:sz w:val="20"/>
          <w:szCs w:val="20"/>
        </w:rPr>
        <w:t xml:space="preserve"> банками</w:t>
      </w:r>
      <w:r w:rsidRPr="00463730">
        <w:rPr>
          <w:rFonts w:ascii="Verdana" w:hAnsi="Verdana"/>
          <w:color w:val="404040" w:themeColor="text1" w:themeTint="BF"/>
          <w:sz w:val="20"/>
          <w:szCs w:val="20"/>
        </w:rPr>
        <w:t xml:space="preserve">. </w:t>
      </w:r>
    </w:p>
    <w:p w:rsidR="00DC1665" w:rsidRPr="00463730" w:rsidRDefault="00DC1665" w:rsidP="00EF0504">
      <w:pPr>
        <w:tabs>
          <w:tab w:val="left" w:pos="1134"/>
        </w:tabs>
        <w:jc w:val="both"/>
        <w:rPr>
          <w:rFonts w:ascii="Verdana" w:hAnsi="Verdana"/>
          <w:b/>
          <w:bCs/>
          <w:color w:val="404040" w:themeColor="text1" w:themeTint="BF"/>
          <w:sz w:val="20"/>
          <w:szCs w:val="20"/>
        </w:rPr>
      </w:pPr>
    </w:p>
    <w:p w:rsidR="00DC1665" w:rsidRPr="00463730" w:rsidRDefault="00A67ADD" w:rsidP="007904EA">
      <w:pPr>
        <w:pStyle w:val="1"/>
        <w:jc w:val="left"/>
        <w:rPr>
          <w:rFonts w:ascii="Verdana" w:hAnsi="Verdana"/>
          <w:color w:val="404040" w:themeColor="text1" w:themeTint="BF"/>
          <w:sz w:val="20"/>
          <w:szCs w:val="20"/>
        </w:rPr>
      </w:pPr>
      <w:bookmarkStart w:id="5" w:name="_Toc170818576"/>
      <w:r w:rsidRPr="00463730">
        <w:rPr>
          <w:rFonts w:ascii="Verdana" w:hAnsi="Verdana"/>
          <w:color w:val="404040" w:themeColor="text1" w:themeTint="BF"/>
          <w:sz w:val="20"/>
          <w:szCs w:val="20"/>
        </w:rPr>
        <w:t xml:space="preserve">4. </w:t>
      </w:r>
      <w:r w:rsidR="00066E85" w:rsidRPr="00463730">
        <w:rPr>
          <w:rFonts w:ascii="Verdana" w:hAnsi="Verdana"/>
          <w:color w:val="404040" w:themeColor="text1" w:themeTint="BF"/>
          <w:sz w:val="20"/>
          <w:szCs w:val="20"/>
        </w:rPr>
        <w:t>КЛЮЧЕВЫЕ ФИНАНСОВЫЕ ПОКАЗАТЕЛИ ДЕЯТЕЛЬНОСТИ ОБЩЕСТВА</w:t>
      </w:r>
      <w:bookmarkEnd w:id="5"/>
    </w:p>
    <w:p w:rsidR="00816B7A" w:rsidRPr="00463730" w:rsidRDefault="00816B7A" w:rsidP="00816B7A">
      <w:pPr>
        <w:tabs>
          <w:tab w:val="left" w:pos="426"/>
        </w:tabs>
        <w:spacing w:after="0" w:line="240" w:lineRule="auto"/>
        <w:jc w:val="both"/>
        <w:rPr>
          <w:rFonts w:ascii="Verdana" w:eastAsia="Times New Roman" w:hAnsi="Verdana" w:cs="Times New Roman"/>
          <w:b/>
          <w:color w:val="404040" w:themeColor="text1" w:themeTint="BF"/>
          <w:sz w:val="20"/>
          <w:szCs w:val="20"/>
          <w:lang w:eastAsia="ru-RU"/>
        </w:rPr>
      </w:pPr>
      <w:r w:rsidRPr="00463730">
        <w:rPr>
          <w:rFonts w:ascii="Verdana" w:eastAsia="Times New Roman" w:hAnsi="Verdana" w:cs="Times New Roman"/>
          <w:b/>
          <w:color w:val="404040" w:themeColor="text1" w:themeTint="BF"/>
          <w:sz w:val="20"/>
          <w:szCs w:val="20"/>
          <w:lang w:eastAsia="ru-RU"/>
        </w:rPr>
        <w:t>Структура активов за 202</w:t>
      </w:r>
      <w:r w:rsidR="001D6526" w:rsidRPr="00463730">
        <w:rPr>
          <w:rFonts w:ascii="Verdana" w:eastAsia="Times New Roman" w:hAnsi="Verdana" w:cs="Times New Roman"/>
          <w:b/>
          <w:color w:val="404040" w:themeColor="text1" w:themeTint="BF"/>
          <w:sz w:val="20"/>
          <w:szCs w:val="20"/>
          <w:lang w:eastAsia="ru-RU"/>
        </w:rPr>
        <w:t>1</w:t>
      </w:r>
      <w:r w:rsidRPr="00463730">
        <w:rPr>
          <w:rFonts w:ascii="Verdana" w:eastAsia="Times New Roman" w:hAnsi="Verdana" w:cs="Times New Roman"/>
          <w:b/>
          <w:color w:val="404040" w:themeColor="text1" w:themeTint="BF"/>
          <w:sz w:val="20"/>
          <w:szCs w:val="20"/>
          <w:lang w:eastAsia="ru-RU"/>
        </w:rPr>
        <w:t>-202</w:t>
      </w:r>
      <w:r w:rsidR="001D6526" w:rsidRPr="00463730">
        <w:rPr>
          <w:rFonts w:ascii="Verdana" w:eastAsia="Times New Roman" w:hAnsi="Verdana" w:cs="Times New Roman"/>
          <w:b/>
          <w:color w:val="404040" w:themeColor="text1" w:themeTint="BF"/>
          <w:sz w:val="20"/>
          <w:szCs w:val="20"/>
          <w:lang w:eastAsia="ru-RU"/>
        </w:rPr>
        <w:t>3</w:t>
      </w:r>
      <w:r w:rsidRPr="00463730">
        <w:rPr>
          <w:rFonts w:ascii="Verdana" w:eastAsia="Times New Roman" w:hAnsi="Verdana" w:cs="Times New Roman"/>
          <w:b/>
          <w:color w:val="404040" w:themeColor="text1" w:themeTint="BF"/>
          <w:sz w:val="20"/>
          <w:szCs w:val="20"/>
          <w:lang w:eastAsia="ru-RU"/>
        </w:rPr>
        <w:t xml:space="preserve"> годы</w:t>
      </w:r>
    </w:p>
    <w:tbl>
      <w:tblPr>
        <w:tblW w:w="100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2547"/>
        <w:gridCol w:w="1417"/>
        <w:gridCol w:w="1000"/>
        <w:gridCol w:w="1410"/>
        <w:gridCol w:w="1134"/>
        <w:gridCol w:w="1418"/>
        <w:gridCol w:w="1134"/>
      </w:tblGrid>
      <w:tr w:rsidR="00463730" w:rsidRPr="00463730" w:rsidTr="003A4EDF">
        <w:trPr>
          <w:trHeight w:val="300"/>
        </w:trPr>
        <w:tc>
          <w:tcPr>
            <w:tcW w:w="2547" w:type="dxa"/>
            <w:vMerge w:val="restart"/>
            <w:shd w:val="clear" w:color="auto" w:fill="auto"/>
            <w:noWrap/>
            <w:vAlign w:val="center"/>
            <w:hideMark/>
          </w:tcPr>
          <w:p w:rsidR="003A4EDF" w:rsidRPr="00463730" w:rsidRDefault="003A4EDF" w:rsidP="003A4EDF">
            <w:pPr>
              <w:spacing w:after="0" w:line="240" w:lineRule="auto"/>
              <w:jc w:val="center"/>
              <w:rPr>
                <w:rFonts w:ascii="Verdana" w:eastAsia="Times New Roman" w:hAnsi="Verdana" w:cs="Calibri"/>
                <w:b/>
                <w:bCs/>
                <w:color w:val="404040" w:themeColor="text1" w:themeTint="BF"/>
                <w:sz w:val="20"/>
                <w:szCs w:val="20"/>
                <w:lang w:eastAsia="ru-RU"/>
              </w:rPr>
            </w:pPr>
            <w:r w:rsidRPr="00463730">
              <w:rPr>
                <w:rFonts w:ascii="Verdana" w:eastAsia="Times New Roman" w:hAnsi="Verdana" w:cs="Calibri"/>
                <w:b/>
                <w:bCs/>
                <w:color w:val="404040" w:themeColor="text1" w:themeTint="BF"/>
                <w:sz w:val="20"/>
                <w:szCs w:val="20"/>
                <w:lang w:eastAsia="ru-RU"/>
              </w:rPr>
              <w:t>Статья активов</w:t>
            </w:r>
          </w:p>
        </w:tc>
        <w:tc>
          <w:tcPr>
            <w:tcW w:w="2417" w:type="dxa"/>
            <w:gridSpan w:val="2"/>
            <w:shd w:val="clear" w:color="auto" w:fill="auto"/>
            <w:noWrap/>
            <w:vAlign w:val="center"/>
            <w:hideMark/>
          </w:tcPr>
          <w:p w:rsidR="003A4EDF" w:rsidRPr="00463730" w:rsidRDefault="003A4EDF" w:rsidP="003A4EDF">
            <w:pPr>
              <w:spacing w:after="0" w:line="240" w:lineRule="auto"/>
              <w:jc w:val="center"/>
              <w:rPr>
                <w:rFonts w:ascii="Verdana" w:eastAsia="Times New Roman" w:hAnsi="Verdana" w:cs="Calibri"/>
                <w:b/>
                <w:bCs/>
                <w:color w:val="404040" w:themeColor="text1" w:themeTint="BF"/>
                <w:sz w:val="20"/>
                <w:szCs w:val="20"/>
                <w:lang w:eastAsia="ru-RU"/>
              </w:rPr>
            </w:pPr>
            <w:r w:rsidRPr="00463730">
              <w:rPr>
                <w:rFonts w:ascii="Verdana" w:eastAsia="Times New Roman" w:hAnsi="Verdana" w:cs="Calibri"/>
                <w:b/>
                <w:bCs/>
                <w:color w:val="404040" w:themeColor="text1" w:themeTint="BF"/>
                <w:sz w:val="20"/>
                <w:szCs w:val="20"/>
                <w:lang w:eastAsia="ru-RU"/>
              </w:rPr>
              <w:t>2021 год</w:t>
            </w:r>
          </w:p>
        </w:tc>
        <w:tc>
          <w:tcPr>
            <w:tcW w:w="2544" w:type="dxa"/>
            <w:gridSpan w:val="2"/>
            <w:shd w:val="clear" w:color="auto" w:fill="auto"/>
            <w:noWrap/>
            <w:vAlign w:val="center"/>
            <w:hideMark/>
          </w:tcPr>
          <w:p w:rsidR="003A4EDF" w:rsidRPr="00463730" w:rsidRDefault="003A4EDF" w:rsidP="003A4EDF">
            <w:pPr>
              <w:spacing w:after="0" w:line="240" w:lineRule="auto"/>
              <w:jc w:val="center"/>
              <w:rPr>
                <w:rFonts w:ascii="Verdana" w:eastAsia="Times New Roman" w:hAnsi="Verdana" w:cs="Calibri"/>
                <w:b/>
                <w:bCs/>
                <w:color w:val="404040" w:themeColor="text1" w:themeTint="BF"/>
                <w:sz w:val="20"/>
                <w:szCs w:val="20"/>
                <w:lang w:eastAsia="ru-RU"/>
              </w:rPr>
            </w:pPr>
            <w:r w:rsidRPr="00463730">
              <w:rPr>
                <w:rFonts w:ascii="Verdana" w:eastAsia="Times New Roman" w:hAnsi="Verdana" w:cs="Calibri"/>
                <w:b/>
                <w:bCs/>
                <w:color w:val="404040" w:themeColor="text1" w:themeTint="BF"/>
                <w:sz w:val="20"/>
                <w:szCs w:val="20"/>
                <w:lang w:eastAsia="ru-RU"/>
              </w:rPr>
              <w:t>2022 год</w:t>
            </w:r>
          </w:p>
        </w:tc>
        <w:tc>
          <w:tcPr>
            <w:tcW w:w="2552" w:type="dxa"/>
            <w:gridSpan w:val="2"/>
            <w:shd w:val="clear" w:color="auto" w:fill="auto"/>
            <w:noWrap/>
            <w:vAlign w:val="center"/>
            <w:hideMark/>
          </w:tcPr>
          <w:p w:rsidR="003A4EDF" w:rsidRPr="00463730" w:rsidRDefault="003A4EDF" w:rsidP="003A4EDF">
            <w:pPr>
              <w:spacing w:after="0" w:line="240" w:lineRule="auto"/>
              <w:jc w:val="center"/>
              <w:rPr>
                <w:rFonts w:ascii="Verdana" w:eastAsia="Times New Roman" w:hAnsi="Verdana" w:cs="Calibri"/>
                <w:b/>
                <w:bCs/>
                <w:color w:val="404040" w:themeColor="text1" w:themeTint="BF"/>
                <w:sz w:val="20"/>
                <w:szCs w:val="20"/>
                <w:lang w:eastAsia="ru-RU"/>
              </w:rPr>
            </w:pPr>
            <w:r w:rsidRPr="00463730">
              <w:rPr>
                <w:rFonts w:ascii="Verdana" w:eastAsia="Times New Roman" w:hAnsi="Verdana" w:cs="Calibri"/>
                <w:b/>
                <w:bCs/>
                <w:color w:val="404040" w:themeColor="text1" w:themeTint="BF"/>
                <w:sz w:val="20"/>
                <w:szCs w:val="20"/>
                <w:lang w:eastAsia="ru-RU"/>
              </w:rPr>
              <w:t>2023 год</w:t>
            </w:r>
          </w:p>
        </w:tc>
      </w:tr>
      <w:tr w:rsidR="00463730" w:rsidRPr="00463730" w:rsidTr="003A4EDF">
        <w:trPr>
          <w:trHeight w:val="300"/>
        </w:trPr>
        <w:tc>
          <w:tcPr>
            <w:tcW w:w="2547" w:type="dxa"/>
            <w:vMerge/>
            <w:vAlign w:val="center"/>
            <w:hideMark/>
          </w:tcPr>
          <w:p w:rsidR="003A4EDF" w:rsidRPr="00463730" w:rsidRDefault="003A4EDF" w:rsidP="003A4EDF">
            <w:pPr>
              <w:spacing w:after="0" w:line="240" w:lineRule="auto"/>
              <w:jc w:val="center"/>
              <w:rPr>
                <w:rFonts w:ascii="Verdana" w:eastAsia="Times New Roman" w:hAnsi="Verdana" w:cs="Calibri"/>
                <w:b/>
                <w:bCs/>
                <w:color w:val="404040" w:themeColor="text1" w:themeTint="BF"/>
                <w:sz w:val="20"/>
                <w:szCs w:val="20"/>
                <w:lang w:eastAsia="ru-RU"/>
              </w:rPr>
            </w:pPr>
          </w:p>
        </w:tc>
        <w:tc>
          <w:tcPr>
            <w:tcW w:w="1417" w:type="dxa"/>
            <w:shd w:val="clear" w:color="auto" w:fill="auto"/>
            <w:noWrap/>
            <w:vAlign w:val="center"/>
            <w:hideMark/>
          </w:tcPr>
          <w:p w:rsidR="003A4EDF" w:rsidRPr="00463730" w:rsidRDefault="003A4EDF" w:rsidP="003A4EDF">
            <w:pPr>
              <w:spacing w:after="0" w:line="240" w:lineRule="auto"/>
              <w:jc w:val="center"/>
              <w:rPr>
                <w:rFonts w:ascii="Verdana" w:eastAsia="Times New Roman" w:hAnsi="Verdana" w:cs="Calibri"/>
                <w:b/>
                <w:bCs/>
                <w:color w:val="404040" w:themeColor="text1" w:themeTint="BF"/>
                <w:sz w:val="20"/>
                <w:szCs w:val="20"/>
                <w:lang w:eastAsia="ru-RU"/>
              </w:rPr>
            </w:pPr>
            <w:r w:rsidRPr="00463730">
              <w:rPr>
                <w:rFonts w:ascii="Verdana" w:eastAsia="Times New Roman" w:hAnsi="Verdana" w:cs="Calibri"/>
                <w:b/>
                <w:bCs/>
                <w:color w:val="404040" w:themeColor="text1" w:themeTint="BF"/>
                <w:sz w:val="20"/>
                <w:szCs w:val="20"/>
                <w:lang w:eastAsia="ru-RU"/>
              </w:rPr>
              <w:t>тыс.</w:t>
            </w:r>
            <w:r w:rsidR="00AA0000">
              <w:rPr>
                <w:rFonts w:ascii="Verdana" w:eastAsia="Times New Roman" w:hAnsi="Verdana" w:cs="Calibri"/>
                <w:b/>
                <w:bCs/>
                <w:color w:val="404040" w:themeColor="text1" w:themeTint="BF"/>
                <w:sz w:val="20"/>
                <w:szCs w:val="20"/>
                <w:lang w:val="en-US" w:eastAsia="ru-RU"/>
              </w:rPr>
              <w:t xml:space="preserve"> </w:t>
            </w:r>
            <w:r w:rsidRPr="00463730">
              <w:rPr>
                <w:rFonts w:ascii="Verdana" w:eastAsia="Times New Roman" w:hAnsi="Verdana" w:cs="Calibri"/>
                <w:b/>
                <w:bCs/>
                <w:color w:val="404040" w:themeColor="text1" w:themeTint="BF"/>
                <w:sz w:val="20"/>
                <w:szCs w:val="20"/>
                <w:lang w:eastAsia="ru-RU"/>
              </w:rPr>
              <w:t>руб.</w:t>
            </w:r>
          </w:p>
        </w:tc>
        <w:tc>
          <w:tcPr>
            <w:tcW w:w="1000" w:type="dxa"/>
            <w:shd w:val="clear" w:color="auto" w:fill="auto"/>
            <w:noWrap/>
            <w:vAlign w:val="center"/>
            <w:hideMark/>
          </w:tcPr>
          <w:p w:rsidR="003A4EDF" w:rsidRPr="00463730" w:rsidRDefault="003A4EDF" w:rsidP="003A4EDF">
            <w:pPr>
              <w:spacing w:after="0" w:line="240" w:lineRule="auto"/>
              <w:jc w:val="center"/>
              <w:rPr>
                <w:rFonts w:ascii="Verdana" w:eastAsia="Times New Roman" w:hAnsi="Verdana" w:cs="Calibri"/>
                <w:b/>
                <w:bCs/>
                <w:color w:val="404040" w:themeColor="text1" w:themeTint="BF"/>
                <w:sz w:val="20"/>
                <w:szCs w:val="20"/>
                <w:lang w:eastAsia="ru-RU"/>
              </w:rPr>
            </w:pPr>
            <w:r w:rsidRPr="00463730">
              <w:rPr>
                <w:rFonts w:ascii="Verdana" w:eastAsia="Times New Roman" w:hAnsi="Verdana" w:cs="Calibri"/>
                <w:b/>
                <w:bCs/>
                <w:color w:val="404040" w:themeColor="text1" w:themeTint="BF"/>
                <w:sz w:val="20"/>
                <w:szCs w:val="20"/>
                <w:lang w:eastAsia="ru-RU"/>
              </w:rPr>
              <w:t>Доля, %</w:t>
            </w:r>
          </w:p>
        </w:tc>
        <w:tc>
          <w:tcPr>
            <w:tcW w:w="1410" w:type="dxa"/>
            <w:shd w:val="clear" w:color="auto" w:fill="auto"/>
            <w:noWrap/>
            <w:vAlign w:val="center"/>
            <w:hideMark/>
          </w:tcPr>
          <w:p w:rsidR="003A4EDF" w:rsidRPr="00463730" w:rsidRDefault="003A4EDF" w:rsidP="003A4EDF">
            <w:pPr>
              <w:spacing w:after="0" w:line="240" w:lineRule="auto"/>
              <w:jc w:val="center"/>
              <w:rPr>
                <w:rFonts w:ascii="Verdana" w:eastAsia="Times New Roman" w:hAnsi="Verdana" w:cs="Calibri"/>
                <w:b/>
                <w:bCs/>
                <w:color w:val="404040" w:themeColor="text1" w:themeTint="BF"/>
                <w:sz w:val="20"/>
                <w:szCs w:val="20"/>
                <w:lang w:eastAsia="ru-RU"/>
              </w:rPr>
            </w:pPr>
            <w:r w:rsidRPr="00463730">
              <w:rPr>
                <w:rFonts w:ascii="Verdana" w:eastAsia="Times New Roman" w:hAnsi="Verdana" w:cs="Calibri"/>
                <w:b/>
                <w:bCs/>
                <w:color w:val="404040" w:themeColor="text1" w:themeTint="BF"/>
                <w:sz w:val="20"/>
                <w:szCs w:val="20"/>
                <w:lang w:eastAsia="ru-RU"/>
              </w:rPr>
              <w:t>тыс.</w:t>
            </w:r>
            <w:r w:rsidR="00AA0000">
              <w:rPr>
                <w:rFonts w:ascii="Verdana" w:eastAsia="Times New Roman" w:hAnsi="Verdana" w:cs="Calibri"/>
                <w:b/>
                <w:bCs/>
                <w:color w:val="404040" w:themeColor="text1" w:themeTint="BF"/>
                <w:sz w:val="20"/>
                <w:szCs w:val="20"/>
                <w:lang w:val="en-US" w:eastAsia="ru-RU"/>
              </w:rPr>
              <w:t xml:space="preserve"> </w:t>
            </w:r>
            <w:r w:rsidRPr="00463730">
              <w:rPr>
                <w:rFonts w:ascii="Verdana" w:eastAsia="Times New Roman" w:hAnsi="Verdana" w:cs="Calibri"/>
                <w:b/>
                <w:bCs/>
                <w:color w:val="404040" w:themeColor="text1" w:themeTint="BF"/>
                <w:sz w:val="20"/>
                <w:szCs w:val="20"/>
                <w:lang w:eastAsia="ru-RU"/>
              </w:rPr>
              <w:t>руб.</w:t>
            </w:r>
          </w:p>
        </w:tc>
        <w:tc>
          <w:tcPr>
            <w:tcW w:w="1134" w:type="dxa"/>
            <w:shd w:val="clear" w:color="auto" w:fill="auto"/>
            <w:noWrap/>
            <w:vAlign w:val="center"/>
            <w:hideMark/>
          </w:tcPr>
          <w:p w:rsidR="003A4EDF" w:rsidRPr="00463730" w:rsidRDefault="003A4EDF" w:rsidP="003A4EDF">
            <w:pPr>
              <w:spacing w:after="0" w:line="240" w:lineRule="auto"/>
              <w:jc w:val="center"/>
              <w:rPr>
                <w:rFonts w:ascii="Verdana" w:eastAsia="Times New Roman" w:hAnsi="Verdana" w:cs="Calibri"/>
                <w:b/>
                <w:bCs/>
                <w:color w:val="404040" w:themeColor="text1" w:themeTint="BF"/>
                <w:sz w:val="20"/>
                <w:szCs w:val="20"/>
                <w:lang w:eastAsia="ru-RU"/>
              </w:rPr>
            </w:pPr>
            <w:r w:rsidRPr="00463730">
              <w:rPr>
                <w:rFonts w:ascii="Verdana" w:eastAsia="Times New Roman" w:hAnsi="Verdana" w:cs="Calibri"/>
                <w:b/>
                <w:bCs/>
                <w:color w:val="404040" w:themeColor="text1" w:themeTint="BF"/>
                <w:sz w:val="20"/>
                <w:szCs w:val="20"/>
                <w:lang w:eastAsia="ru-RU"/>
              </w:rPr>
              <w:t>Доля, %</w:t>
            </w:r>
          </w:p>
        </w:tc>
        <w:tc>
          <w:tcPr>
            <w:tcW w:w="1418" w:type="dxa"/>
            <w:shd w:val="clear" w:color="auto" w:fill="auto"/>
            <w:noWrap/>
            <w:vAlign w:val="center"/>
            <w:hideMark/>
          </w:tcPr>
          <w:p w:rsidR="003A4EDF" w:rsidRPr="00463730" w:rsidRDefault="003A4EDF" w:rsidP="003A4EDF">
            <w:pPr>
              <w:spacing w:after="0" w:line="240" w:lineRule="auto"/>
              <w:jc w:val="center"/>
              <w:rPr>
                <w:rFonts w:ascii="Verdana" w:eastAsia="Times New Roman" w:hAnsi="Verdana" w:cs="Calibri"/>
                <w:b/>
                <w:bCs/>
                <w:color w:val="404040" w:themeColor="text1" w:themeTint="BF"/>
                <w:sz w:val="20"/>
                <w:szCs w:val="20"/>
                <w:lang w:eastAsia="ru-RU"/>
              </w:rPr>
            </w:pPr>
            <w:r w:rsidRPr="00463730">
              <w:rPr>
                <w:rFonts w:ascii="Verdana" w:eastAsia="Times New Roman" w:hAnsi="Verdana" w:cs="Calibri"/>
                <w:b/>
                <w:bCs/>
                <w:color w:val="404040" w:themeColor="text1" w:themeTint="BF"/>
                <w:sz w:val="20"/>
                <w:szCs w:val="20"/>
                <w:lang w:eastAsia="ru-RU"/>
              </w:rPr>
              <w:t>тыс.</w:t>
            </w:r>
            <w:r w:rsidR="00AA0000">
              <w:rPr>
                <w:rFonts w:ascii="Verdana" w:eastAsia="Times New Roman" w:hAnsi="Verdana" w:cs="Calibri"/>
                <w:b/>
                <w:bCs/>
                <w:color w:val="404040" w:themeColor="text1" w:themeTint="BF"/>
                <w:sz w:val="20"/>
                <w:szCs w:val="20"/>
                <w:lang w:val="en-US" w:eastAsia="ru-RU"/>
              </w:rPr>
              <w:t xml:space="preserve"> </w:t>
            </w:r>
            <w:r w:rsidRPr="00463730">
              <w:rPr>
                <w:rFonts w:ascii="Verdana" w:eastAsia="Times New Roman" w:hAnsi="Verdana" w:cs="Calibri"/>
                <w:b/>
                <w:bCs/>
                <w:color w:val="404040" w:themeColor="text1" w:themeTint="BF"/>
                <w:sz w:val="20"/>
                <w:szCs w:val="20"/>
                <w:lang w:eastAsia="ru-RU"/>
              </w:rPr>
              <w:t>руб.</w:t>
            </w:r>
          </w:p>
        </w:tc>
        <w:tc>
          <w:tcPr>
            <w:tcW w:w="1134" w:type="dxa"/>
            <w:shd w:val="clear" w:color="auto" w:fill="auto"/>
            <w:noWrap/>
            <w:vAlign w:val="center"/>
            <w:hideMark/>
          </w:tcPr>
          <w:p w:rsidR="003A4EDF" w:rsidRPr="00463730" w:rsidRDefault="003A4EDF" w:rsidP="003A4EDF">
            <w:pPr>
              <w:spacing w:after="0" w:line="240" w:lineRule="auto"/>
              <w:jc w:val="center"/>
              <w:rPr>
                <w:rFonts w:ascii="Verdana" w:eastAsia="Times New Roman" w:hAnsi="Verdana" w:cs="Calibri"/>
                <w:b/>
                <w:bCs/>
                <w:color w:val="404040" w:themeColor="text1" w:themeTint="BF"/>
                <w:sz w:val="20"/>
                <w:szCs w:val="20"/>
                <w:lang w:eastAsia="ru-RU"/>
              </w:rPr>
            </w:pPr>
            <w:r w:rsidRPr="00463730">
              <w:rPr>
                <w:rFonts w:ascii="Verdana" w:eastAsia="Times New Roman" w:hAnsi="Verdana" w:cs="Calibri"/>
                <w:b/>
                <w:bCs/>
                <w:color w:val="404040" w:themeColor="text1" w:themeTint="BF"/>
                <w:sz w:val="20"/>
                <w:szCs w:val="20"/>
                <w:lang w:eastAsia="ru-RU"/>
              </w:rPr>
              <w:t>Доля, %</w:t>
            </w:r>
          </w:p>
        </w:tc>
      </w:tr>
      <w:tr w:rsidR="00463730" w:rsidRPr="00463730" w:rsidTr="003A4EDF">
        <w:trPr>
          <w:trHeight w:val="300"/>
        </w:trPr>
        <w:tc>
          <w:tcPr>
            <w:tcW w:w="2547" w:type="dxa"/>
            <w:shd w:val="clear" w:color="auto" w:fill="auto"/>
            <w:noWrap/>
            <w:vAlign w:val="center"/>
            <w:hideMark/>
          </w:tcPr>
          <w:p w:rsidR="003A4EDF" w:rsidRPr="00463730" w:rsidRDefault="003A4EDF" w:rsidP="003A4EDF">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Основные средства</w:t>
            </w:r>
          </w:p>
        </w:tc>
        <w:tc>
          <w:tcPr>
            <w:tcW w:w="1417"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16 184</w:t>
            </w:r>
          </w:p>
        </w:tc>
        <w:tc>
          <w:tcPr>
            <w:tcW w:w="1000"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0,97</w:t>
            </w:r>
          </w:p>
        </w:tc>
        <w:tc>
          <w:tcPr>
            <w:tcW w:w="1410"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47 701</w:t>
            </w:r>
          </w:p>
        </w:tc>
        <w:tc>
          <w:tcPr>
            <w:tcW w:w="1134"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2,36</w:t>
            </w:r>
          </w:p>
        </w:tc>
        <w:tc>
          <w:tcPr>
            <w:tcW w:w="1418"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73 915</w:t>
            </w:r>
          </w:p>
        </w:tc>
        <w:tc>
          <w:tcPr>
            <w:tcW w:w="1134"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1,94</w:t>
            </w:r>
          </w:p>
        </w:tc>
      </w:tr>
      <w:tr w:rsidR="00463730" w:rsidRPr="00463730" w:rsidTr="003A4EDF">
        <w:trPr>
          <w:trHeight w:val="300"/>
        </w:trPr>
        <w:tc>
          <w:tcPr>
            <w:tcW w:w="2547" w:type="dxa"/>
            <w:shd w:val="clear" w:color="auto" w:fill="auto"/>
            <w:noWrap/>
            <w:vAlign w:val="center"/>
          </w:tcPr>
          <w:p w:rsidR="003A4EDF" w:rsidRPr="00463730" w:rsidRDefault="003A4EDF" w:rsidP="003A4EDF">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Доходные вложения</w:t>
            </w:r>
          </w:p>
          <w:p w:rsidR="003A4EDF" w:rsidRPr="00463730" w:rsidRDefault="003A4EDF" w:rsidP="003A4EDF">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в материальные ценности</w:t>
            </w:r>
          </w:p>
        </w:tc>
        <w:tc>
          <w:tcPr>
            <w:tcW w:w="1417" w:type="dxa"/>
            <w:shd w:val="clear" w:color="auto" w:fill="auto"/>
            <w:noWrap/>
            <w:vAlign w:val="center"/>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0</w:t>
            </w:r>
          </w:p>
        </w:tc>
        <w:tc>
          <w:tcPr>
            <w:tcW w:w="1000" w:type="dxa"/>
            <w:shd w:val="clear" w:color="auto" w:fill="auto"/>
            <w:noWrap/>
            <w:vAlign w:val="center"/>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0,00</w:t>
            </w:r>
          </w:p>
        </w:tc>
        <w:tc>
          <w:tcPr>
            <w:tcW w:w="1410" w:type="dxa"/>
            <w:shd w:val="clear" w:color="auto" w:fill="auto"/>
            <w:noWrap/>
            <w:vAlign w:val="center"/>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0</w:t>
            </w:r>
          </w:p>
        </w:tc>
        <w:tc>
          <w:tcPr>
            <w:tcW w:w="1134" w:type="dxa"/>
            <w:shd w:val="clear" w:color="auto" w:fill="auto"/>
            <w:noWrap/>
            <w:vAlign w:val="center"/>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0,00</w:t>
            </w:r>
          </w:p>
        </w:tc>
        <w:tc>
          <w:tcPr>
            <w:tcW w:w="1418" w:type="dxa"/>
            <w:shd w:val="clear" w:color="auto" w:fill="auto"/>
            <w:noWrap/>
            <w:vAlign w:val="center"/>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22 550</w:t>
            </w:r>
          </w:p>
        </w:tc>
        <w:tc>
          <w:tcPr>
            <w:tcW w:w="1134" w:type="dxa"/>
            <w:shd w:val="clear" w:color="auto" w:fill="auto"/>
            <w:noWrap/>
            <w:vAlign w:val="center"/>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0,59</w:t>
            </w:r>
          </w:p>
        </w:tc>
      </w:tr>
      <w:tr w:rsidR="00463730" w:rsidRPr="00463730" w:rsidTr="003A4EDF">
        <w:trPr>
          <w:trHeight w:val="300"/>
        </w:trPr>
        <w:tc>
          <w:tcPr>
            <w:tcW w:w="2547" w:type="dxa"/>
            <w:shd w:val="clear" w:color="auto" w:fill="auto"/>
            <w:noWrap/>
            <w:vAlign w:val="center"/>
          </w:tcPr>
          <w:p w:rsidR="003A4EDF" w:rsidRPr="00463730" w:rsidRDefault="003A4EDF" w:rsidP="003A4EDF">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Отложенные налоговые активы</w:t>
            </w:r>
          </w:p>
        </w:tc>
        <w:tc>
          <w:tcPr>
            <w:tcW w:w="1417" w:type="dxa"/>
            <w:shd w:val="clear" w:color="auto" w:fill="auto"/>
            <w:noWrap/>
            <w:vAlign w:val="center"/>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0</w:t>
            </w:r>
          </w:p>
        </w:tc>
        <w:tc>
          <w:tcPr>
            <w:tcW w:w="1000" w:type="dxa"/>
            <w:shd w:val="clear" w:color="auto" w:fill="auto"/>
            <w:noWrap/>
            <w:vAlign w:val="center"/>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0,00</w:t>
            </w:r>
          </w:p>
        </w:tc>
        <w:tc>
          <w:tcPr>
            <w:tcW w:w="1410" w:type="dxa"/>
            <w:shd w:val="clear" w:color="auto" w:fill="auto"/>
            <w:noWrap/>
            <w:vAlign w:val="center"/>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0</w:t>
            </w:r>
          </w:p>
        </w:tc>
        <w:tc>
          <w:tcPr>
            <w:tcW w:w="1134" w:type="dxa"/>
            <w:shd w:val="clear" w:color="auto" w:fill="auto"/>
            <w:noWrap/>
            <w:vAlign w:val="center"/>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0,00</w:t>
            </w:r>
          </w:p>
        </w:tc>
        <w:tc>
          <w:tcPr>
            <w:tcW w:w="1418" w:type="dxa"/>
            <w:shd w:val="clear" w:color="auto" w:fill="auto"/>
            <w:noWrap/>
            <w:vAlign w:val="center"/>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33 454</w:t>
            </w:r>
          </w:p>
        </w:tc>
        <w:tc>
          <w:tcPr>
            <w:tcW w:w="1134" w:type="dxa"/>
            <w:shd w:val="clear" w:color="auto" w:fill="auto"/>
            <w:noWrap/>
            <w:vAlign w:val="center"/>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0,88</w:t>
            </w:r>
          </w:p>
        </w:tc>
      </w:tr>
      <w:tr w:rsidR="00463730" w:rsidRPr="00463730" w:rsidTr="003A4EDF">
        <w:trPr>
          <w:trHeight w:val="300"/>
        </w:trPr>
        <w:tc>
          <w:tcPr>
            <w:tcW w:w="2547" w:type="dxa"/>
            <w:shd w:val="clear" w:color="auto" w:fill="auto"/>
            <w:noWrap/>
            <w:vAlign w:val="center"/>
            <w:hideMark/>
          </w:tcPr>
          <w:p w:rsidR="003A4EDF" w:rsidRPr="00463730" w:rsidRDefault="003A4EDF" w:rsidP="003A4EDF">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lastRenderedPageBreak/>
              <w:t>Запасы</w:t>
            </w:r>
          </w:p>
        </w:tc>
        <w:tc>
          <w:tcPr>
            <w:tcW w:w="1417"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0</w:t>
            </w:r>
          </w:p>
        </w:tc>
        <w:tc>
          <w:tcPr>
            <w:tcW w:w="1000"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0,00</w:t>
            </w:r>
          </w:p>
        </w:tc>
        <w:tc>
          <w:tcPr>
            <w:tcW w:w="1410"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0</w:t>
            </w:r>
          </w:p>
        </w:tc>
        <w:tc>
          <w:tcPr>
            <w:tcW w:w="1134"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0,00</w:t>
            </w:r>
          </w:p>
        </w:tc>
        <w:tc>
          <w:tcPr>
            <w:tcW w:w="1418"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55 090</w:t>
            </w:r>
          </w:p>
        </w:tc>
        <w:tc>
          <w:tcPr>
            <w:tcW w:w="1134"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1,45</w:t>
            </w:r>
          </w:p>
        </w:tc>
      </w:tr>
      <w:tr w:rsidR="00463730" w:rsidRPr="00463730" w:rsidTr="003A4EDF">
        <w:trPr>
          <w:trHeight w:val="557"/>
        </w:trPr>
        <w:tc>
          <w:tcPr>
            <w:tcW w:w="2547" w:type="dxa"/>
            <w:shd w:val="clear" w:color="auto" w:fill="auto"/>
            <w:vAlign w:val="center"/>
            <w:hideMark/>
          </w:tcPr>
          <w:p w:rsidR="003A4EDF" w:rsidRPr="00463730" w:rsidRDefault="003A4EDF" w:rsidP="003A4EDF">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НДС по приобретённым ценностям</w:t>
            </w:r>
          </w:p>
        </w:tc>
        <w:tc>
          <w:tcPr>
            <w:tcW w:w="1417"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657</w:t>
            </w:r>
          </w:p>
        </w:tc>
        <w:tc>
          <w:tcPr>
            <w:tcW w:w="1000"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0,04</w:t>
            </w:r>
          </w:p>
        </w:tc>
        <w:tc>
          <w:tcPr>
            <w:tcW w:w="1410"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27</w:t>
            </w:r>
          </w:p>
        </w:tc>
        <w:tc>
          <w:tcPr>
            <w:tcW w:w="1134"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0,00</w:t>
            </w:r>
          </w:p>
        </w:tc>
        <w:tc>
          <w:tcPr>
            <w:tcW w:w="1418"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88 316</w:t>
            </w:r>
          </w:p>
        </w:tc>
        <w:tc>
          <w:tcPr>
            <w:tcW w:w="1134"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2,32</w:t>
            </w:r>
          </w:p>
        </w:tc>
      </w:tr>
      <w:tr w:rsidR="00463730" w:rsidRPr="00463730" w:rsidTr="003A4EDF">
        <w:trPr>
          <w:trHeight w:val="300"/>
        </w:trPr>
        <w:tc>
          <w:tcPr>
            <w:tcW w:w="2547" w:type="dxa"/>
            <w:shd w:val="clear" w:color="auto" w:fill="auto"/>
            <w:noWrap/>
            <w:vAlign w:val="center"/>
            <w:hideMark/>
          </w:tcPr>
          <w:p w:rsidR="003A4EDF" w:rsidRPr="00463730" w:rsidRDefault="003A4EDF" w:rsidP="003A4EDF">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Дебиторская задолженность</w:t>
            </w:r>
          </w:p>
        </w:tc>
        <w:tc>
          <w:tcPr>
            <w:tcW w:w="1417"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1 624 990</w:t>
            </w:r>
          </w:p>
        </w:tc>
        <w:tc>
          <w:tcPr>
            <w:tcW w:w="1000"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96,96</w:t>
            </w:r>
          </w:p>
        </w:tc>
        <w:tc>
          <w:tcPr>
            <w:tcW w:w="1410"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1 772 149</w:t>
            </w:r>
          </w:p>
        </w:tc>
        <w:tc>
          <w:tcPr>
            <w:tcW w:w="1134"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87,78</w:t>
            </w:r>
          </w:p>
        </w:tc>
        <w:tc>
          <w:tcPr>
            <w:tcW w:w="1418"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3 086 855</w:t>
            </w:r>
          </w:p>
        </w:tc>
        <w:tc>
          <w:tcPr>
            <w:tcW w:w="1134"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81,02</w:t>
            </w:r>
          </w:p>
        </w:tc>
      </w:tr>
      <w:tr w:rsidR="00463730" w:rsidRPr="00463730" w:rsidTr="003A4EDF">
        <w:trPr>
          <w:trHeight w:val="300"/>
        </w:trPr>
        <w:tc>
          <w:tcPr>
            <w:tcW w:w="2547" w:type="dxa"/>
            <w:shd w:val="clear" w:color="auto" w:fill="auto"/>
            <w:noWrap/>
            <w:vAlign w:val="center"/>
            <w:hideMark/>
          </w:tcPr>
          <w:p w:rsidR="003A4EDF" w:rsidRPr="00463730" w:rsidRDefault="003A4EDF" w:rsidP="003A4EDF">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Финансовые вложения</w:t>
            </w:r>
          </w:p>
        </w:tc>
        <w:tc>
          <w:tcPr>
            <w:tcW w:w="1417"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1</w:t>
            </w:r>
          </w:p>
        </w:tc>
        <w:tc>
          <w:tcPr>
            <w:tcW w:w="1000"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0,00</w:t>
            </w:r>
          </w:p>
        </w:tc>
        <w:tc>
          <w:tcPr>
            <w:tcW w:w="1410"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178 788</w:t>
            </w:r>
          </w:p>
        </w:tc>
        <w:tc>
          <w:tcPr>
            <w:tcW w:w="1134"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8,86</w:t>
            </w:r>
          </w:p>
        </w:tc>
        <w:tc>
          <w:tcPr>
            <w:tcW w:w="1418"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288</w:t>
            </w:r>
          </w:p>
        </w:tc>
        <w:tc>
          <w:tcPr>
            <w:tcW w:w="1134"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0,01</w:t>
            </w:r>
          </w:p>
        </w:tc>
      </w:tr>
      <w:tr w:rsidR="00463730" w:rsidRPr="00463730" w:rsidTr="003A4EDF">
        <w:trPr>
          <w:trHeight w:val="300"/>
        </w:trPr>
        <w:tc>
          <w:tcPr>
            <w:tcW w:w="2547" w:type="dxa"/>
            <w:shd w:val="clear" w:color="auto" w:fill="auto"/>
            <w:noWrap/>
            <w:vAlign w:val="center"/>
            <w:hideMark/>
          </w:tcPr>
          <w:p w:rsidR="003A4EDF" w:rsidRPr="00463730" w:rsidRDefault="003A4EDF" w:rsidP="003A4EDF">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Денежные средства и эквиваленты</w:t>
            </w:r>
          </w:p>
        </w:tc>
        <w:tc>
          <w:tcPr>
            <w:tcW w:w="1417"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28 251</w:t>
            </w:r>
          </w:p>
        </w:tc>
        <w:tc>
          <w:tcPr>
            <w:tcW w:w="1000"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1,69</w:t>
            </w:r>
          </w:p>
        </w:tc>
        <w:tc>
          <w:tcPr>
            <w:tcW w:w="1410"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14 761</w:t>
            </w:r>
          </w:p>
        </w:tc>
        <w:tc>
          <w:tcPr>
            <w:tcW w:w="1134"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0,73</w:t>
            </w:r>
          </w:p>
        </w:tc>
        <w:tc>
          <w:tcPr>
            <w:tcW w:w="1418"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445 095</w:t>
            </w:r>
          </w:p>
        </w:tc>
        <w:tc>
          <w:tcPr>
            <w:tcW w:w="1134"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11,68</w:t>
            </w:r>
          </w:p>
        </w:tc>
      </w:tr>
      <w:tr w:rsidR="00463730" w:rsidRPr="00463730" w:rsidTr="003A4EDF">
        <w:trPr>
          <w:trHeight w:val="300"/>
        </w:trPr>
        <w:tc>
          <w:tcPr>
            <w:tcW w:w="2547" w:type="dxa"/>
            <w:shd w:val="clear" w:color="auto" w:fill="auto"/>
            <w:noWrap/>
            <w:vAlign w:val="center"/>
            <w:hideMark/>
          </w:tcPr>
          <w:p w:rsidR="003A4EDF" w:rsidRPr="00463730" w:rsidRDefault="003A4EDF" w:rsidP="003A4EDF">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Прочие активы</w:t>
            </w:r>
          </w:p>
        </w:tc>
        <w:tc>
          <w:tcPr>
            <w:tcW w:w="1417"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5 853</w:t>
            </w:r>
          </w:p>
        </w:tc>
        <w:tc>
          <w:tcPr>
            <w:tcW w:w="1000"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0,35</w:t>
            </w:r>
          </w:p>
        </w:tc>
        <w:tc>
          <w:tcPr>
            <w:tcW w:w="1410"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5 458</w:t>
            </w:r>
          </w:p>
        </w:tc>
        <w:tc>
          <w:tcPr>
            <w:tcW w:w="1134"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0,27</w:t>
            </w:r>
          </w:p>
        </w:tc>
        <w:tc>
          <w:tcPr>
            <w:tcW w:w="1418"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4 202</w:t>
            </w:r>
          </w:p>
        </w:tc>
        <w:tc>
          <w:tcPr>
            <w:tcW w:w="1134"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0,11</w:t>
            </w:r>
          </w:p>
        </w:tc>
      </w:tr>
      <w:tr w:rsidR="00463730" w:rsidRPr="00463730" w:rsidTr="003A4EDF">
        <w:trPr>
          <w:trHeight w:val="300"/>
        </w:trPr>
        <w:tc>
          <w:tcPr>
            <w:tcW w:w="2547" w:type="dxa"/>
            <w:shd w:val="clear" w:color="auto" w:fill="auto"/>
            <w:noWrap/>
            <w:vAlign w:val="center"/>
            <w:hideMark/>
          </w:tcPr>
          <w:p w:rsidR="003A4EDF" w:rsidRPr="00463730" w:rsidRDefault="003A4EDF" w:rsidP="003A4EDF">
            <w:pPr>
              <w:spacing w:after="0" w:line="240" w:lineRule="auto"/>
              <w:rPr>
                <w:rFonts w:ascii="Verdana" w:eastAsia="Times New Roman" w:hAnsi="Verdana" w:cs="Calibri"/>
                <w:b/>
                <w:bCs/>
                <w:color w:val="404040" w:themeColor="text1" w:themeTint="BF"/>
                <w:sz w:val="20"/>
                <w:szCs w:val="20"/>
                <w:lang w:eastAsia="ru-RU"/>
              </w:rPr>
            </w:pPr>
            <w:r w:rsidRPr="00463730">
              <w:rPr>
                <w:rFonts w:ascii="Verdana" w:eastAsia="Times New Roman" w:hAnsi="Verdana" w:cs="Calibri"/>
                <w:b/>
                <w:bCs/>
                <w:color w:val="404040" w:themeColor="text1" w:themeTint="BF"/>
                <w:sz w:val="20"/>
                <w:szCs w:val="20"/>
                <w:lang w:eastAsia="ru-RU"/>
              </w:rPr>
              <w:t>Итого</w:t>
            </w:r>
          </w:p>
        </w:tc>
        <w:tc>
          <w:tcPr>
            <w:tcW w:w="1417"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b/>
                <w:bCs/>
                <w:color w:val="404040" w:themeColor="text1" w:themeTint="BF"/>
                <w:sz w:val="20"/>
                <w:szCs w:val="20"/>
                <w:lang w:eastAsia="ru-RU"/>
              </w:rPr>
            </w:pPr>
            <w:r w:rsidRPr="00463730">
              <w:rPr>
                <w:rFonts w:ascii="Verdana" w:eastAsia="Times New Roman" w:hAnsi="Verdana" w:cs="Calibri"/>
                <w:b/>
                <w:bCs/>
                <w:color w:val="404040" w:themeColor="text1" w:themeTint="BF"/>
                <w:sz w:val="20"/>
                <w:szCs w:val="20"/>
                <w:lang w:eastAsia="ru-RU"/>
              </w:rPr>
              <w:t>1 675 936</w:t>
            </w:r>
          </w:p>
        </w:tc>
        <w:tc>
          <w:tcPr>
            <w:tcW w:w="1000"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b/>
                <w:bCs/>
                <w:color w:val="404040" w:themeColor="text1" w:themeTint="BF"/>
                <w:sz w:val="20"/>
                <w:szCs w:val="20"/>
                <w:lang w:eastAsia="ru-RU"/>
              </w:rPr>
            </w:pPr>
            <w:r w:rsidRPr="00463730">
              <w:rPr>
                <w:rFonts w:ascii="Verdana" w:eastAsia="Times New Roman" w:hAnsi="Verdana" w:cs="Calibri"/>
                <w:b/>
                <w:bCs/>
                <w:color w:val="404040" w:themeColor="text1" w:themeTint="BF"/>
                <w:sz w:val="20"/>
                <w:szCs w:val="20"/>
                <w:lang w:eastAsia="ru-RU"/>
              </w:rPr>
              <w:t>100,00</w:t>
            </w:r>
          </w:p>
        </w:tc>
        <w:tc>
          <w:tcPr>
            <w:tcW w:w="1410"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b/>
                <w:bCs/>
                <w:color w:val="404040" w:themeColor="text1" w:themeTint="BF"/>
                <w:sz w:val="20"/>
                <w:szCs w:val="20"/>
                <w:lang w:eastAsia="ru-RU"/>
              </w:rPr>
            </w:pPr>
            <w:r w:rsidRPr="00463730">
              <w:rPr>
                <w:rFonts w:ascii="Verdana" w:eastAsia="Times New Roman" w:hAnsi="Verdana" w:cs="Calibri"/>
                <w:b/>
                <w:bCs/>
                <w:color w:val="404040" w:themeColor="text1" w:themeTint="BF"/>
                <w:sz w:val="20"/>
                <w:szCs w:val="20"/>
                <w:lang w:eastAsia="ru-RU"/>
              </w:rPr>
              <w:t>2 018 884</w:t>
            </w:r>
          </w:p>
        </w:tc>
        <w:tc>
          <w:tcPr>
            <w:tcW w:w="1134"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b/>
                <w:bCs/>
                <w:color w:val="404040" w:themeColor="text1" w:themeTint="BF"/>
                <w:sz w:val="20"/>
                <w:szCs w:val="20"/>
                <w:lang w:eastAsia="ru-RU"/>
              </w:rPr>
            </w:pPr>
            <w:r w:rsidRPr="00463730">
              <w:rPr>
                <w:rFonts w:ascii="Verdana" w:eastAsia="Times New Roman" w:hAnsi="Verdana" w:cs="Calibri"/>
                <w:b/>
                <w:bCs/>
                <w:color w:val="404040" w:themeColor="text1" w:themeTint="BF"/>
                <w:sz w:val="20"/>
                <w:szCs w:val="20"/>
                <w:lang w:eastAsia="ru-RU"/>
              </w:rPr>
              <w:t>100,00</w:t>
            </w:r>
          </w:p>
        </w:tc>
        <w:tc>
          <w:tcPr>
            <w:tcW w:w="1418"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b/>
                <w:bCs/>
                <w:color w:val="404040" w:themeColor="text1" w:themeTint="BF"/>
                <w:sz w:val="20"/>
                <w:szCs w:val="20"/>
                <w:lang w:eastAsia="ru-RU"/>
              </w:rPr>
            </w:pPr>
            <w:r w:rsidRPr="00463730">
              <w:rPr>
                <w:rFonts w:ascii="Verdana" w:eastAsia="Times New Roman" w:hAnsi="Verdana" w:cs="Calibri"/>
                <w:b/>
                <w:bCs/>
                <w:color w:val="404040" w:themeColor="text1" w:themeTint="BF"/>
                <w:sz w:val="20"/>
                <w:szCs w:val="20"/>
                <w:lang w:eastAsia="ru-RU"/>
              </w:rPr>
              <w:t>3 809 765</w:t>
            </w:r>
          </w:p>
        </w:tc>
        <w:tc>
          <w:tcPr>
            <w:tcW w:w="1134" w:type="dxa"/>
            <w:shd w:val="clear" w:color="auto" w:fill="auto"/>
            <w:noWrap/>
            <w:vAlign w:val="center"/>
            <w:hideMark/>
          </w:tcPr>
          <w:p w:rsidR="003A4EDF" w:rsidRPr="00463730" w:rsidRDefault="003A4EDF" w:rsidP="003A4EDF">
            <w:pPr>
              <w:spacing w:after="0" w:line="240" w:lineRule="auto"/>
              <w:jc w:val="right"/>
              <w:rPr>
                <w:rFonts w:ascii="Verdana" w:eastAsia="Times New Roman" w:hAnsi="Verdana" w:cs="Calibri"/>
                <w:b/>
                <w:bCs/>
                <w:color w:val="404040" w:themeColor="text1" w:themeTint="BF"/>
                <w:sz w:val="20"/>
                <w:szCs w:val="20"/>
                <w:lang w:eastAsia="ru-RU"/>
              </w:rPr>
            </w:pPr>
            <w:r w:rsidRPr="00463730">
              <w:rPr>
                <w:rFonts w:ascii="Verdana" w:eastAsia="Times New Roman" w:hAnsi="Verdana" w:cs="Calibri"/>
                <w:b/>
                <w:bCs/>
                <w:color w:val="404040" w:themeColor="text1" w:themeTint="BF"/>
                <w:sz w:val="20"/>
                <w:szCs w:val="20"/>
                <w:lang w:eastAsia="ru-RU"/>
              </w:rPr>
              <w:t>100,00</w:t>
            </w:r>
          </w:p>
        </w:tc>
      </w:tr>
    </w:tbl>
    <w:p w:rsidR="00816B7A" w:rsidRPr="00463730" w:rsidRDefault="00A01401" w:rsidP="00816B7A">
      <w:pPr>
        <w:tabs>
          <w:tab w:val="left" w:pos="426"/>
        </w:tabs>
        <w:spacing w:after="0" w:line="240" w:lineRule="auto"/>
        <w:jc w:val="both"/>
        <w:rPr>
          <w:rFonts w:ascii="Verdana" w:eastAsia="Times New Roman" w:hAnsi="Verdana" w:cs="Times New Roman"/>
          <w:b/>
          <w:color w:val="404040" w:themeColor="text1" w:themeTint="BF"/>
          <w:sz w:val="20"/>
          <w:szCs w:val="20"/>
          <w:lang w:eastAsia="ru-RU"/>
        </w:rPr>
      </w:pPr>
      <w:r w:rsidRPr="00A01401">
        <w:rPr>
          <w:rFonts w:ascii="Verdana" w:hAnsi="Verdana"/>
          <w:noProof/>
          <w:color w:val="404040" w:themeColor="text1" w:themeTint="BF"/>
          <w:sz w:val="20"/>
          <w:szCs w:val="20"/>
        </w:rPr>
        <w:pict>
          <v:group id="_x0000_s1050" style="position:absolute;left:0;text-align:left;margin-left:37.4pt;margin-top:35.25pt;width:.1pt;height:762.65pt;z-index:-251648000;mso-position-horizontal-relative:page;mso-position-vertical-relative:page" coordorigin="1184,1192" coordsize="2,1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">
            <v:shape id="Freeform 5" o:spid="_x0000_s1051" style="position:absolute;left:1184;top:1192;width:2;height:15253;visibility:visible;mso-wrap-style:square;v-text-anchor:top" coordsize="2,1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" path="m,l,15252e" filled="f" strokecolor="#ffa000" strokeweight=".30008mm">
              <v:path arrowok="t" o:connecttype="custom" o:connectlocs="0,1192;0,16444" o:connectangles="0,0"/>
            </v:shape>
            <w10:wrap anchorx="page" anchory="page"/>
          </v:group>
        </w:pict>
      </w:r>
    </w:p>
    <w:p w:rsidR="00816B7A" w:rsidRPr="00463730" w:rsidRDefault="00816B7A" w:rsidP="00816B7A">
      <w:pPr>
        <w:tabs>
          <w:tab w:val="left" w:pos="426"/>
        </w:tabs>
        <w:spacing w:after="0" w:line="240" w:lineRule="auto"/>
        <w:jc w:val="both"/>
        <w:rPr>
          <w:rFonts w:ascii="Verdana" w:eastAsia="Times New Roman" w:hAnsi="Verdana" w:cs="Times New Roman"/>
          <w:b/>
          <w:color w:val="404040" w:themeColor="text1" w:themeTint="BF"/>
          <w:sz w:val="20"/>
          <w:szCs w:val="20"/>
          <w:lang w:eastAsia="ru-RU"/>
        </w:rPr>
      </w:pPr>
      <w:r w:rsidRPr="00463730">
        <w:rPr>
          <w:rFonts w:ascii="Verdana" w:eastAsia="Times New Roman" w:hAnsi="Verdana" w:cs="Times New Roman"/>
          <w:b/>
          <w:color w:val="404040" w:themeColor="text1" w:themeTint="BF"/>
          <w:sz w:val="20"/>
          <w:szCs w:val="20"/>
          <w:lang w:eastAsia="ru-RU"/>
        </w:rPr>
        <w:t>Структура пассивов за 202</w:t>
      </w:r>
      <w:r w:rsidR="009F59E2" w:rsidRPr="00463730">
        <w:rPr>
          <w:rFonts w:ascii="Verdana" w:eastAsia="Times New Roman" w:hAnsi="Verdana" w:cs="Times New Roman"/>
          <w:b/>
          <w:color w:val="404040" w:themeColor="text1" w:themeTint="BF"/>
          <w:sz w:val="20"/>
          <w:szCs w:val="20"/>
          <w:lang w:eastAsia="ru-RU"/>
        </w:rPr>
        <w:t>1</w:t>
      </w:r>
      <w:r w:rsidRPr="00463730">
        <w:rPr>
          <w:rFonts w:ascii="Verdana" w:eastAsia="Times New Roman" w:hAnsi="Verdana" w:cs="Times New Roman"/>
          <w:b/>
          <w:color w:val="404040" w:themeColor="text1" w:themeTint="BF"/>
          <w:sz w:val="20"/>
          <w:szCs w:val="20"/>
          <w:lang w:eastAsia="ru-RU"/>
        </w:rPr>
        <w:t>-202</w:t>
      </w:r>
      <w:r w:rsidR="009F59E2" w:rsidRPr="00463730">
        <w:rPr>
          <w:rFonts w:ascii="Verdana" w:eastAsia="Times New Roman" w:hAnsi="Verdana" w:cs="Times New Roman"/>
          <w:b/>
          <w:color w:val="404040" w:themeColor="text1" w:themeTint="BF"/>
          <w:sz w:val="20"/>
          <w:szCs w:val="20"/>
          <w:lang w:eastAsia="ru-RU"/>
        </w:rPr>
        <w:t>3</w:t>
      </w:r>
      <w:r w:rsidRPr="00463730">
        <w:rPr>
          <w:rFonts w:ascii="Verdana" w:eastAsia="Times New Roman" w:hAnsi="Verdana" w:cs="Times New Roman"/>
          <w:b/>
          <w:color w:val="404040" w:themeColor="text1" w:themeTint="BF"/>
          <w:sz w:val="20"/>
          <w:szCs w:val="20"/>
          <w:lang w:eastAsia="ru-RU"/>
        </w:rPr>
        <w:t xml:space="preserve"> годы</w:t>
      </w:r>
    </w:p>
    <w:tbl>
      <w:tblPr>
        <w:tblW w:w="100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2547"/>
        <w:gridCol w:w="1417"/>
        <w:gridCol w:w="1000"/>
        <w:gridCol w:w="1410"/>
        <w:gridCol w:w="1134"/>
        <w:gridCol w:w="1418"/>
        <w:gridCol w:w="1134"/>
      </w:tblGrid>
      <w:tr w:rsidR="00463730" w:rsidRPr="00463730" w:rsidTr="001D6526">
        <w:trPr>
          <w:trHeight w:val="300"/>
        </w:trPr>
        <w:tc>
          <w:tcPr>
            <w:tcW w:w="2547" w:type="dxa"/>
            <w:vMerge w:val="restart"/>
            <w:shd w:val="clear" w:color="auto" w:fill="auto"/>
            <w:noWrap/>
            <w:vAlign w:val="center"/>
            <w:hideMark/>
          </w:tcPr>
          <w:p w:rsidR="009F59E2" w:rsidRPr="00463730" w:rsidRDefault="009F59E2" w:rsidP="009F59E2">
            <w:pPr>
              <w:spacing w:after="0" w:line="240" w:lineRule="auto"/>
              <w:jc w:val="center"/>
              <w:rPr>
                <w:rFonts w:ascii="Verdana" w:eastAsia="Times New Roman" w:hAnsi="Verdana" w:cs="Calibri"/>
                <w:b/>
                <w:bCs/>
                <w:color w:val="404040" w:themeColor="text1" w:themeTint="BF"/>
                <w:sz w:val="20"/>
                <w:szCs w:val="20"/>
                <w:lang w:eastAsia="ru-RU"/>
              </w:rPr>
            </w:pPr>
            <w:r w:rsidRPr="00463730">
              <w:rPr>
                <w:rFonts w:ascii="Verdana" w:eastAsia="Times New Roman" w:hAnsi="Verdana" w:cs="Calibri"/>
                <w:b/>
                <w:bCs/>
                <w:color w:val="404040" w:themeColor="text1" w:themeTint="BF"/>
                <w:sz w:val="20"/>
                <w:szCs w:val="20"/>
                <w:lang w:eastAsia="ru-RU"/>
              </w:rPr>
              <w:t>Статья пассивов</w:t>
            </w:r>
          </w:p>
        </w:tc>
        <w:tc>
          <w:tcPr>
            <w:tcW w:w="2417" w:type="dxa"/>
            <w:gridSpan w:val="2"/>
            <w:shd w:val="clear" w:color="auto" w:fill="auto"/>
            <w:noWrap/>
            <w:vAlign w:val="center"/>
            <w:hideMark/>
          </w:tcPr>
          <w:p w:rsidR="009F59E2" w:rsidRPr="00463730" w:rsidRDefault="009F59E2" w:rsidP="009F59E2">
            <w:pPr>
              <w:spacing w:after="0" w:line="240" w:lineRule="auto"/>
              <w:jc w:val="center"/>
              <w:rPr>
                <w:rFonts w:ascii="Verdana" w:eastAsia="Times New Roman" w:hAnsi="Verdana" w:cs="Calibri"/>
                <w:b/>
                <w:bCs/>
                <w:color w:val="404040" w:themeColor="text1" w:themeTint="BF"/>
                <w:sz w:val="20"/>
                <w:szCs w:val="20"/>
                <w:lang w:eastAsia="ru-RU"/>
              </w:rPr>
            </w:pPr>
            <w:r w:rsidRPr="00463730">
              <w:rPr>
                <w:rFonts w:ascii="Verdana" w:eastAsia="Times New Roman" w:hAnsi="Verdana" w:cs="Calibri"/>
                <w:b/>
                <w:bCs/>
                <w:color w:val="404040" w:themeColor="text1" w:themeTint="BF"/>
                <w:sz w:val="20"/>
                <w:szCs w:val="20"/>
                <w:lang w:eastAsia="ru-RU"/>
              </w:rPr>
              <w:t>2021 год</w:t>
            </w:r>
          </w:p>
        </w:tc>
        <w:tc>
          <w:tcPr>
            <w:tcW w:w="2544" w:type="dxa"/>
            <w:gridSpan w:val="2"/>
            <w:shd w:val="clear" w:color="auto" w:fill="auto"/>
            <w:noWrap/>
            <w:vAlign w:val="center"/>
            <w:hideMark/>
          </w:tcPr>
          <w:p w:rsidR="009F59E2" w:rsidRPr="00463730" w:rsidRDefault="009F59E2" w:rsidP="009F59E2">
            <w:pPr>
              <w:spacing w:after="0" w:line="240" w:lineRule="auto"/>
              <w:jc w:val="center"/>
              <w:rPr>
                <w:rFonts w:ascii="Verdana" w:eastAsia="Times New Roman" w:hAnsi="Verdana" w:cs="Calibri"/>
                <w:b/>
                <w:bCs/>
                <w:color w:val="404040" w:themeColor="text1" w:themeTint="BF"/>
                <w:sz w:val="20"/>
                <w:szCs w:val="20"/>
                <w:lang w:eastAsia="ru-RU"/>
              </w:rPr>
            </w:pPr>
            <w:r w:rsidRPr="00463730">
              <w:rPr>
                <w:rFonts w:ascii="Verdana" w:eastAsia="Times New Roman" w:hAnsi="Verdana" w:cs="Calibri"/>
                <w:b/>
                <w:bCs/>
                <w:color w:val="404040" w:themeColor="text1" w:themeTint="BF"/>
                <w:sz w:val="20"/>
                <w:szCs w:val="20"/>
                <w:lang w:eastAsia="ru-RU"/>
              </w:rPr>
              <w:t>2022 год</w:t>
            </w:r>
          </w:p>
        </w:tc>
        <w:tc>
          <w:tcPr>
            <w:tcW w:w="2552" w:type="dxa"/>
            <w:gridSpan w:val="2"/>
            <w:shd w:val="clear" w:color="auto" w:fill="auto"/>
            <w:noWrap/>
            <w:vAlign w:val="center"/>
            <w:hideMark/>
          </w:tcPr>
          <w:p w:rsidR="009F59E2" w:rsidRPr="00463730" w:rsidRDefault="009F59E2" w:rsidP="009F59E2">
            <w:pPr>
              <w:spacing w:after="0" w:line="240" w:lineRule="auto"/>
              <w:jc w:val="center"/>
              <w:rPr>
                <w:rFonts w:ascii="Verdana" w:eastAsia="Times New Roman" w:hAnsi="Verdana" w:cs="Calibri"/>
                <w:b/>
                <w:bCs/>
                <w:color w:val="404040" w:themeColor="text1" w:themeTint="BF"/>
                <w:sz w:val="20"/>
                <w:szCs w:val="20"/>
                <w:lang w:eastAsia="ru-RU"/>
              </w:rPr>
            </w:pPr>
            <w:r w:rsidRPr="00463730">
              <w:rPr>
                <w:rFonts w:ascii="Verdana" w:eastAsia="Times New Roman" w:hAnsi="Verdana" w:cs="Calibri"/>
                <w:b/>
                <w:bCs/>
                <w:color w:val="404040" w:themeColor="text1" w:themeTint="BF"/>
                <w:sz w:val="20"/>
                <w:szCs w:val="20"/>
                <w:lang w:eastAsia="ru-RU"/>
              </w:rPr>
              <w:t>2023 год</w:t>
            </w:r>
          </w:p>
        </w:tc>
      </w:tr>
      <w:tr w:rsidR="00463730" w:rsidRPr="00463730" w:rsidTr="001D6526">
        <w:trPr>
          <w:trHeight w:val="300"/>
        </w:trPr>
        <w:tc>
          <w:tcPr>
            <w:tcW w:w="2547" w:type="dxa"/>
            <w:vMerge/>
            <w:vAlign w:val="center"/>
            <w:hideMark/>
          </w:tcPr>
          <w:p w:rsidR="009F59E2" w:rsidRPr="00463730" w:rsidRDefault="009F59E2" w:rsidP="009F59E2">
            <w:pPr>
              <w:spacing w:after="0" w:line="240" w:lineRule="auto"/>
              <w:jc w:val="center"/>
              <w:rPr>
                <w:rFonts w:ascii="Verdana" w:eastAsia="Times New Roman" w:hAnsi="Verdana" w:cs="Calibri"/>
                <w:b/>
                <w:bCs/>
                <w:color w:val="404040" w:themeColor="text1" w:themeTint="BF"/>
                <w:sz w:val="20"/>
                <w:szCs w:val="20"/>
                <w:lang w:eastAsia="ru-RU"/>
              </w:rPr>
            </w:pPr>
          </w:p>
        </w:tc>
        <w:tc>
          <w:tcPr>
            <w:tcW w:w="1417" w:type="dxa"/>
            <w:shd w:val="clear" w:color="auto" w:fill="auto"/>
            <w:noWrap/>
            <w:vAlign w:val="center"/>
            <w:hideMark/>
          </w:tcPr>
          <w:p w:rsidR="009F59E2" w:rsidRPr="00463730" w:rsidRDefault="009F59E2" w:rsidP="009F59E2">
            <w:pPr>
              <w:spacing w:after="0" w:line="240" w:lineRule="auto"/>
              <w:jc w:val="center"/>
              <w:rPr>
                <w:rFonts w:ascii="Verdana" w:eastAsia="Times New Roman" w:hAnsi="Verdana" w:cs="Calibri"/>
                <w:b/>
                <w:bCs/>
                <w:color w:val="404040" w:themeColor="text1" w:themeTint="BF"/>
                <w:sz w:val="20"/>
                <w:szCs w:val="20"/>
                <w:lang w:eastAsia="ru-RU"/>
              </w:rPr>
            </w:pPr>
            <w:r w:rsidRPr="00463730">
              <w:rPr>
                <w:rFonts w:ascii="Verdana" w:eastAsia="Times New Roman" w:hAnsi="Verdana" w:cs="Calibri"/>
                <w:b/>
                <w:bCs/>
                <w:color w:val="404040" w:themeColor="text1" w:themeTint="BF"/>
                <w:sz w:val="20"/>
                <w:szCs w:val="20"/>
                <w:lang w:eastAsia="ru-RU"/>
              </w:rPr>
              <w:t>тыс.</w:t>
            </w:r>
            <w:r w:rsidR="00AA0000">
              <w:rPr>
                <w:rFonts w:ascii="Verdana" w:eastAsia="Times New Roman" w:hAnsi="Verdana" w:cs="Calibri"/>
                <w:b/>
                <w:bCs/>
                <w:color w:val="404040" w:themeColor="text1" w:themeTint="BF"/>
                <w:sz w:val="20"/>
                <w:szCs w:val="20"/>
                <w:lang w:val="en-US" w:eastAsia="ru-RU"/>
              </w:rPr>
              <w:t xml:space="preserve"> </w:t>
            </w:r>
            <w:r w:rsidRPr="00463730">
              <w:rPr>
                <w:rFonts w:ascii="Verdana" w:eastAsia="Times New Roman" w:hAnsi="Verdana" w:cs="Calibri"/>
                <w:b/>
                <w:bCs/>
                <w:color w:val="404040" w:themeColor="text1" w:themeTint="BF"/>
                <w:sz w:val="20"/>
                <w:szCs w:val="20"/>
                <w:lang w:eastAsia="ru-RU"/>
              </w:rPr>
              <w:t>руб.</w:t>
            </w:r>
          </w:p>
        </w:tc>
        <w:tc>
          <w:tcPr>
            <w:tcW w:w="1000" w:type="dxa"/>
            <w:shd w:val="clear" w:color="auto" w:fill="auto"/>
            <w:noWrap/>
            <w:vAlign w:val="center"/>
            <w:hideMark/>
          </w:tcPr>
          <w:p w:rsidR="009F59E2" w:rsidRPr="00463730" w:rsidRDefault="009F59E2" w:rsidP="009F59E2">
            <w:pPr>
              <w:spacing w:after="0" w:line="240" w:lineRule="auto"/>
              <w:jc w:val="center"/>
              <w:rPr>
                <w:rFonts w:ascii="Verdana" w:eastAsia="Times New Roman" w:hAnsi="Verdana" w:cs="Calibri"/>
                <w:b/>
                <w:bCs/>
                <w:color w:val="404040" w:themeColor="text1" w:themeTint="BF"/>
                <w:sz w:val="20"/>
                <w:szCs w:val="20"/>
                <w:lang w:eastAsia="ru-RU"/>
              </w:rPr>
            </w:pPr>
            <w:r w:rsidRPr="00463730">
              <w:rPr>
                <w:rFonts w:ascii="Verdana" w:eastAsia="Times New Roman" w:hAnsi="Verdana" w:cs="Calibri"/>
                <w:b/>
                <w:bCs/>
                <w:color w:val="404040" w:themeColor="text1" w:themeTint="BF"/>
                <w:sz w:val="20"/>
                <w:szCs w:val="20"/>
                <w:lang w:eastAsia="ru-RU"/>
              </w:rPr>
              <w:t>Доля, %</w:t>
            </w:r>
          </w:p>
        </w:tc>
        <w:tc>
          <w:tcPr>
            <w:tcW w:w="1410" w:type="dxa"/>
            <w:shd w:val="clear" w:color="auto" w:fill="auto"/>
            <w:noWrap/>
            <w:vAlign w:val="center"/>
            <w:hideMark/>
          </w:tcPr>
          <w:p w:rsidR="009F59E2" w:rsidRPr="00463730" w:rsidRDefault="009F59E2" w:rsidP="009F59E2">
            <w:pPr>
              <w:spacing w:after="0" w:line="240" w:lineRule="auto"/>
              <w:jc w:val="center"/>
              <w:rPr>
                <w:rFonts w:ascii="Verdana" w:eastAsia="Times New Roman" w:hAnsi="Verdana" w:cs="Calibri"/>
                <w:b/>
                <w:bCs/>
                <w:color w:val="404040" w:themeColor="text1" w:themeTint="BF"/>
                <w:sz w:val="20"/>
                <w:szCs w:val="20"/>
                <w:lang w:eastAsia="ru-RU"/>
              </w:rPr>
            </w:pPr>
            <w:r w:rsidRPr="00463730">
              <w:rPr>
                <w:rFonts w:ascii="Verdana" w:eastAsia="Times New Roman" w:hAnsi="Verdana" w:cs="Calibri"/>
                <w:b/>
                <w:bCs/>
                <w:color w:val="404040" w:themeColor="text1" w:themeTint="BF"/>
                <w:sz w:val="20"/>
                <w:szCs w:val="20"/>
                <w:lang w:eastAsia="ru-RU"/>
              </w:rPr>
              <w:t>тыс.</w:t>
            </w:r>
            <w:r w:rsidR="00AA0000">
              <w:rPr>
                <w:rFonts w:ascii="Verdana" w:eastAsia="Times New Roman" w:hAnsi="Verdana" w:cs="Calibri"/>
                <w:b/>
                <w:bCs/>
                <w:color w:val="404040" w:themeColor="text1" w:themeTint="BF"/>
                <w:sz w:val="20"/>
                <w:szCs w:val="20"/>
                <w:lang w:val="en-US" w:eastAsia="ru-RU"/>
              </w:rPr>
              <w:t xml:space="preserve"> </w:t>
            </w:r>
            <w:r w:rsidRPr="00463730">
              <w:rPr>
                <w:rFonts w:ascii="Verdana" w:eastAsia="Times New Roman" w:hAnsi="Verdana" w:cs="Calibri"/>
                <w:b/>
                <w:bCs/>
                <w:color w:val="404040" w:themeColor="text1" w:themeTint="BF"/>
                <w:sz w:val="20"/>
                <w:szCs w:val="20"/>
                <w:lang w:eastAsia="ru-RU"/>
              </w:rPr>
              <w:t>руб.</w:t>
            </w:r>
          </w:p>
        </w:tc>
        <w:tc>
          <w:tcPr>
            <w:tcW w:w="1134" w:type="dxa"/>
            <w:shd w:val="clear" w:color="auto" w:fill="auto"/>
            <w:noWrap/>
            <w:vAlign w:val="center"/>
            <w:hideMark/>
          </w:tcPr>
          <w:p w:rsidR="009F59E2" w:rsidRPr="00463730" w:rsidRDefault="009F59E2" w:rsidP="009F59E2">
            <w:pPr>
              <w:spacing w:after="0" w:line="240" w:lineRule="auto"/>
              <w:jc w:val="center"/>
              <w:rPr>
                <w:rFonts w:ascii="Verdana" w:eastAsia="Times New Roman" w:hAnsi="Verdana" w:cs="Calibri"/>
                <w:b/>
                <w:bCs/>
                <w:color w:val="404040" w:themeColor="text1" w:themeTint="BF"/>
                <w:sz w:val="20"/>
                <w:szCs w:val="20"/>
                <w:lang w:eastAsia="ru-RU"/>
              </w:rPr>
            </w:pPr>
            <w:r w:rsidRPr="00463730">
              <w:rPr>
                <w:rFonts w:ascii="Verdana" w:eastAsia="Times New Roman" w:hAnsi="Verdana" w:cs="Calibri"/>
                <w:b/>
                <w:bCs/>
                <w:color w:val="404040" w:themeColor="text1" w:themeTint="BF"/>
                <w:sz w:val="20"/>
                <w:szCs w:val="20"/>
                <w:lang w:eastAsia="ru-RU"/>
              </w:rPr>
              <w:t>Доля, %</w:t>
            </w:r>
          </w:p>
        </w:tc>
        <w:tc>
          <w:tcPr>
            <w:tcW w:w="1418" w:type="dxa"/>
            <w:shd w:val="clear" w:color="auto" w:fill="auto"/>
            <w:noWrap/>
            <w:vAlign w:val="center"/>
            <w:hideMark/>
          </w:tcPr>
          <w:p w:rsidR="009F59E2" w:rsidRPr="00463730" w:rsidRDefault="009F59E2" w:rsidP="009F59E2">
            <w:pPr>
              <w:spacing w:after="0" w:line="240" w:lineRule="auto"/>
              <w:jc w:val="center"/>
              <w:rPr>
                <w:rFonts w:ascii="Verdana" w:eastAsia="Times New Roman" w:hAnsi="Verdana" w:cs="Calibri"/>
                <w:b/>
                <w:bCs/>
                <w:color w:val="404040" w:themeColor="text1" w:themeTint="BF"/>
                <w:sz w:val="20"/>
                <w:szCs w:val="20"/>
                <w:lang w:eastAsia="ru-RU"/>
              </w:rPr>
            </w:pPr>
            <w:r w:rsidRPr="00463730">
              <w:rPr>
                <w:rFonts w:ascii="Verdana" w:eastAsia="Times New Roman" w:hAnsi="Verdana" w:cs="Calibri"/>
                <w:b/>
                <w:bCs/>
                <w:color w:val="404040" w:themeColor="text1" w:themeTint="BF"/>
                <w:sz w:val="20"/>
                <w:szCs w:val="20"/>
                <w:lang w:eastAsia="ru-RU"/>
              </w:rPr>
              <w:t>тыс.</w:t>
            </w:r>
            <w:r w:rsidR="00AA0000">
              <w:rPr>
                <w:rFonts w:ascii="Verdana" w:eastAsia="Times New Roman" w:hAnsi="Verdana" w:cs="Calibri"/>
                <w:b/>
                <w:bCs/>
                <w:color w:val="404040" w:themeColor="text1" w:themeTint="BF"/>
                <w:sz w:val="20"/>
                <w:szCs w:val="20"/>
                <w:lang w:val="en-US" w:eastAsia="ru-RU"/>
              </w:rPr>
              <w:t xml:space="preserve"> </w:t>
            </w:r>
            <w:r w:rsidRPr="00463730">
              <w:rPr>
                <w:rFonts w:ascii="Verdana" w:eastAsia="Times New Roman" w:hAnsi="Verdana" w:cs="Calibri"/>
                <w:b/>
                <w:bCs/>
                <w:color w:val="404040" w:themeColor="text1" w:themeTint="BF"/>
                <w:sz w:val="20"/>
                <w:szCs w:val="20"/>
                <w:lang w:eastAsia="ru-RU"/>
              </w:rPr>
              <w:t>руб.</w:t>
            </w:r>
          </w:p>
        </w:tc>
        <w:tc>
          <w:tcPr>
            <w:tcW w:w="1134" w:type="dxa"/>
            <w:shd w:val="clear" w:color="auto" w:fill="auto"/>
            <w:noWrap/>
            <w:vAlign w:val="center"/>
            <w:hideMark/>
          </w:tcPr>
          <w:p w:rsidR="009F59E2" w:rsidRPr="00463730" w:rsidRDefault="009F59E2" w:rsidP="009F59E2">
            <w:pPr>
              <w:spacing w:after="0" w:line="240" w:lineRule="auto"/>
              <w:jc w:val="center"/>
              <w:rPr>
                <w:rFonts w:ascii="Verdana" w:eastAsia="Times New Roman" w:hAnsi="Verdana" w:cs="Calibri"/>
                <w:b/>
                <w:bCs/>
                <w:color w:val="404040" w:themeColor="text1" w:themeTint="BF"/>
                <w:sz w:val="20"/>
                <w:szCs w:val="20"/>
                <w:lang w:eastAsia="ru-RU"/>
              </w:rPr>
            </w:pPr>
            <w:r w:rsidRPr="00463730">
              <w:rPr>
                <w:rFonts w:ascii="Verdana" w:eastAsia="Times New Roman" w:hAnsi="Verdana" w:cs="Calibri"/>
                <w:b/>
                <w:bCs/>
                <w:color w:val="404040" w:themeColor="text1" w:themeTint="BF"/>
                <w:sz w:val="20"/>
                <w:szCs w:val="20"/>
                <w:lang w:eastAsia="ru-RU"/>
              </w:rPr>
              <w:t>Доля, %</w:t>
            </w:r>
          </w:p>
        </w:tc>
      </w:tr>
      <w:tr w:rsidR="00463730" w:rsidRPr="00463730" w:rsidTr="001D6526">
        <w:trPr>
          <w:trHeight w:val="300"/>
        </w:trPr>
        <w:tc>
          <w:tcPr>
            <w:tcW w:w="2547" w:type="dxa"/>
            <w:shd w:val="clear" w:color="auto" w:fill="auto"/>
            <w:noWrap/>
            <w:vAlign w:val="center"/>
            <w:hideMark/>
          </w:tcPr>
          <w:p w:rsidR="009F59E2" w:rsidRPr="00463730" w:rsidRDefault="009F59E2" w:rsidP="009F59E2">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Уставный капитал</w:t>
            </w:r>
          </w:p>
        </w:tc>
        <w:tc>
          <w:tcPr>
            <w:tcW w:w="1417"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30 000</w:t>
            </w:r>
          </w:p>
        </w:tc>
        <w:tc>
          <w:tcPr>
            <w:tcW w:w="1000"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1,79</w:t>
            </w:r>
          </w:p>
        </w:tc>
        <w:tc>
          <w:tcPr>
            <w:tcW w:w="1410"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30 000</w:t>
            </w:r>
          </w:p>
        </w:tc>
        <w:tc>
          <w:tcPr>
            <w:tcW w:w="1134"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1,49</w:t>
            </w:r>
          </w:p>
        </w:tc>
        <w:tc>
          <w:tcPr>
            <w:tcW w:w="1418"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30 000</w:t>
            </w:r>
          </w:p>
        </w:tc>
        <w:tc>
          <w:tcPr>
            <w:tcW w:w="1134"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0,79</w:t>
            </w:r>
          </w:p>
        </w:tc>
      </w:tr>
      <w:tr w:rsidR="00463730" w:rsidRPr="00463730" w:rsidTr="001D6526">
        <w:trPr>
          <w:trHeight w:val="300"/>
        </w:trPr>
        <w:tc>
          <w:tcPr>
            <w:tcW w:w="2547" w:type="dxa"/>
            <w:shd w:val="clear" w:color="auto" w:fill="auto"/>
            <w:noWrap/>
            <w:vAlign w:val="center"/>
            <w:hideMark/>
          </w:tcPr>
          <w:p w:rsidR="009F59E2" w:rsidRPr="00463730" w:rsidRDefault="009F59E2" w:rsidP="009F59E2">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Резервный капитал</w:t>
            </w:r>
          </w:p>
        </w:tc>
        <w:tc>
          <w:tcPr>
            <w:tcW w:w="1417"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3 116</w:t>
            </w:r>
          </w:p>
        </w:tc>
        <w:tc>
          <w:tcPr>
            <w:tcW w:w="1000"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0,19</w:t>
            </w:r>
          </w:p>
        </w:tc>
        <w:tc>
          <w:tcPr>
            <w:tcW w:w="1410"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3 116</w:t>
            </w:r>
          </w:p>
        </w:tc>
        <w:tc>
          <w:tcPr>
            <w:tcW w:w="1134"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0,15</w:t>
            </w:r>
          </w:p>
        </w:tc>
        <w:tc>
          <w:tcPr>
            <w:tcW w:w="1418"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3 116</w:t>
            </w:r>
          </w:p>
        </w:tc>
        <w:tc>
          <w:tcPr>
            <w:tcW w:w="1134"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0,08</w:t>
            </w:r>
          </w:p>
        </w:tc>
      </w:tr>
      <w:tr w:rsidR="00463730" w:rsidRPr="00463730" w:rsidTr="001D6526">
        <w:trPr>
          <w:trHeight w:val="300"/>
        </w:trPr>
        <w:tc>
          <w:tcPr>
            <w:tcW w:w="2547" w:type="dxa"/>
            <w:shd w:val="clear" w:color="auto" w:fill="auto"/>
            <w:noWrap/>
            <w:vAlign w:val="center"/>
            <w:hideMark/>
          </w:tcPr>
          <w:p w:rsidR="009F59E2" w:rsidRPr="00463730" w:rsidRDefault="009F59E2" w:rsidP="009F59E2">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Нераспределенная прибыль</w:t>
            </w:r>
          </w:p>
        </w:tc>
        <w:tc>
          <w:tcPr>
            <w:tcW w:w="1417"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307 490</w:t>
            </w:r>
          </w:p>
        </w:tc>
        <w:tc>
          <w:tcPr>
            <w:tcW w:w="1000"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18,35</w:t>
            </w:r>
          </w:p>
        </w:tc>
        <w:tc>
          <w:tcPr>
            <w:tcW w:w="1410"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318 659</w:t>
            </w:r>
          </w:p>
        </w:tc>
        <w:tc>
          <w:tcPr>
            <w:tcW w:w="1134"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15,78</w:t>
            </w:r>
          </w:p>
        </w:tc>
        <w:tc>
          <w:tcPr>
            <w:tcW w:w="1418"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398 782</w:t>
            </w:r>
          </w:p>
        </w:tc>
        <w:tc>
          <w:tcPr>
            <w:tcW w:w="1134"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10,47</w:t>
            </w:r>
          </w:p>
        </w:tc>
      </w:tr>
      <w:tr w:rsidR="00463730" w:rsidRPr="00463730" w:rsidTr="001D6526">
        <w:trPr>
          <w:trHeight w:val="300"/>
        </w:trPr>
        <w:tc>
          <w:tcPr>
            <w:tcW w:w="2547" w:type="dxa"/>
            <w:shd w:val="clear" w:color="auto" w:fill="auto"/>
            <w:noWrap/>
            <w:vAlign w:val="center"/>
            <w:hideMark/>
          </w:tcPr>
          <w:p w:rsidR="009F59E2" w:rsidRPr="00463730" w:rsidRDefault="009F59E2" w:rsidP="009F59E2">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Заемные средства</w:t>
            </w:r>
          </w:p>
        </w:tc>
        <w:tc>
          <w:tcPr>
            <w:tcW w:w="1417"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1 120 336</w:t>
            </w:r>
          </w:p>
        </w:tc>
        <w:tc>
          <w:tcPr>
            <w:tcW w:w="1000"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66,85</w:t>
            </w:r>
          </w:p>
        </w:tc>
        <w:tc>
          <w:tcPr>
            <w:tcW w:w="1410"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1 433 535</w:t>
            </w:r>
          </w:p>
        </w:tc>
        <w:tc>
          <w:tcPr>
            <w:tcW w:w="1134"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71,01</w:t>
            </w:r>
          </w:p>
        </w:tc>
        <w:tc>
          <w:tcPr>
            <w:tcW w:w="1418"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3 124 886</w:t>
            </w:r>
          </w:p>
        </w:tc>
        <w:tc>
          <w:tcPr>
            <w:tcW w:w="1134"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82,02</w:t>
            </w:r>
          </w:p>
        </w:tc>
      </w:tr>
      <w:tr w:rsidR="00463730" w:rsidRPr="00463730" w:rsidTr="001D6526">
        <w:trPr>
          <w:trHeight w:val="300"/>
        </w:trPr>
        <w:tc>
          <w:tcPr>
            <w:tcW w:w="2547" w:type="dxa"/>
            <w:shd w:val="clear" w:color="auto" w:fill="auto"/>
            <w:noWrap/>
            <w:vAlign w:val="center"/>
            <w:hideMark/>
          </w:tcPr>
          <w:p w:rsidR="009F59E2" w:rsidRPr="00463730" w:rsidRDefault="009F59E2" w:rsidP="009F59E2">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Кредиторская задолженность</w:t>
            </w:r>
          </w:p>
        </w:tc>
        <w:tc>
          <w:tcPr>
            <w:tcW w:w="1417"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199 351</w:t>
            </w:r>
          </w:p>
        </w:tc>
        <w:tc>
          <w:tcPr>
            <w:tcW w:w="1000"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11,89</w:t>
            </w:r>
          </w:p>
        </w:tc>
        <w:tc>
          <w:tcPr>
            <w:tcW w:w="1410"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218 694</w:t>
            </w:r>
          </w:p>
        </w:tc>
        <w:tc>
          <w:tcPr>
            <w:tcW w:w="1134"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10,83</w:t>
            </w:r>
          </w:p>
        </w:tc>
        <w:tc>
          <w:tcPr>
            <w:tcW w:w="1418"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239 693</w:t>
            </w:r>
          </w:p>
        </w:tc>
        <w:tc>
          <w:tcPr>
            <w:tcW w:w="1134"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6,29</w:t>
            </w:r>
          </w:p>
        </w:tc>
      </w:tr>
      <w:tr w:rsidR="00463730" w:rsidRPr="00463730" w:rsidTr="001D6526">
        <w:trPr>
          <w:trHeight w:val="300"/>
        </w:trPr>
        <w:tc>
          <w:tcPr>
            <w:tcW w:w="2547" w:type="dxa"/>
            <w:shd w:val="clear" w:color="auto" w:fill="auto"/>
            <w:noWrap/>
            <w:vAlign w:val="center"/>
            <w:hideMark/>
          </w:tcPr>
          <w:p w:rsidR="009F59E2" w:rsidRPr="00463730" w:rsidRDefault="009F59E2" w:rsidP="009F59E2">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Оценочные обязательства</w:t>
            </w:r>
          </w:p>
        </w:tc>
        <w:tc>
          <w:tcPr>
            <w:tcW w:w="1417"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3 193</w:t>
            </w:r>
          </w:p>
        </w:tc>
        <w:tc>
          <w:tcPr>
            <w:tcW w:w="1000"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0,19</w:t>
            </w:r>
          </w:p>
        </w:tc>
        <w:tc>
          <w:tcPr>
            <w:tcW w:w="1410"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4 758</w:t>
            </w:r>
          </w:p>
        </w:tc>
        <w:tc>
          <w:tcPr>
            <w:tcW w:w="1134"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0,24</w:t>
            </w:r>
          </w:p>
        </w:tc>
        <w:tc>
          <w:tcPr>
            <w:tcW w:w="1418"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5 937</w:t>
            </w:r>
          </w:p>
        </w:tc>
        <w:tc>
          <w:tcPr>
            <w:tcW w:w="1134"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0,16</w:t>
            </w:r>
          </w:p>
        </w:tc>
      </w:tr>
      <w:tr w:rsidR="00463730" w:rsidRPr="00463730" w:rsidTr="001D6526">
        <w:trPr>
          <w:trHeight w:val="300"/>
        </w:trPr>
        <w:tc>
          <w:tcPr>
            <w:tcW w:w="2547" w:type="dxa"/>
            <w:shd w:val="clear" w:color="auto" w:fill="auto"/>
            <w:noWrap/>
            <w:vAlign w:val="center"/>
            <w:hideMark/>
          </w:tcPr>
          <w:p w:rsidR="009F59E2" w:rsidRPr="00463730" w:rsidRDefault="009F59E2" w:rsidP="009F59E2">
            <w:pPr>
              <w:spacing w:after="0" w:line="240" w:lineRule="auto"/>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Прочие обязательства</w:t>
            </w:r>
          </w:p>
        </w:tc>
        <w:tc>
          <w:tcPr>
            <w:tcW w:w="1417"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12 450</w:t>
            </w:r>
          </w:p>
        </w:tc>
        <w:tc>
          <w:tcPr>
            <w:tcW w:w="1000"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0,74</w:t>
            </w:r>
          </w:p>
        </w:tc>
        <w:tc>
          <w:tcPr>
            <w:tcW w:w="1410"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10 122</w:t>
            </w:r>
          </w:p>
        </w:tc>
        <w:tc>
          <w:tcPr>
            <w:tcW w:w="1134"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0,50</w:t>
            </w:r>
          </w:p>
        </w:tc>
        <w:tc>
          <w:tcPr>
            <w:tcW w:w="1418"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7 351</w:t>
            </w:r>
          </w:p>
        </w:tc>
        <w:tc>
          <w:tcPr>
            <w:tcW w:w="1134"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color w:val="404040" w:themeColor="text1" w:themeTint="BF"/>
                <w:sz w:val="20"/>
                <w:szCs w:val="20"/>
                <w:lang w:eastAsia="ru-RU"/>
              </w:rPr>
            </w:pPr>
            <w:r w:rsidRPr="00463730">
              <w:rPr>
                <w:rFonts w:ascii="Verdana" w:eastAsia="Times New Roman" w:hAnsi="Verdana" w:cs="Calibri"/>
                <w:color w:val="404040" w:themeColor="text1" w:themeTint="BF"/>
                <w:sz w:val="20"/>
                <w:szCs w:val="20"/>
                <w:lang w:eastAsia="ru-RU"/>
              </w:rPr>
              <w:t>0,19</w:t>
            </w:r>
          </w:p>
        </w:tc>
      </w:tr>
      <w:tr w:rsidR="009F59E2" w:rsidRPr="00463730" w:rsidTr="001D6526">
        <w:trPr>
          <w:trHeight w:val="300"/>
        </w:trPr>
        <w:tc>
          <w:tcPr>
            <w:tcW w:w="2547" w:type="dxa"/>
            <w:shd w:val="clear" w:color="auto" w:fill="auto"/>
            <w:noWrap/>
            <w:vAlign w:val="center"/>
            <w:hideMark/>
          </w:tcPr>
          <w:p w:rsidR="009F59E2" w:rsidRPr="00463730" w:rsidRDefault="009F59E2" w:rsidP="009F59E2">
            <w:pPr>
              <w:spacing w:after="0" w:line="240" w:lineRule="auto"/>
              <w:rPr>
                <w:rFonts w:ascii="Verdana" w:eastAsia="Times New Roman" w:hAnsi="Verdana" w:cs="Calibri"/>
                <w:b/>
                <w:bCs/>
                <w:color w:val="404040" w:themeColor="text1" w:themeTint="BF"/>
                <w:sz w:val="20"/>
                <w:szCs w:val="20"/>
                <w:lang w:eastAsia="ru-RU"/>
              </w:rPr>
            </w:pPr>
            <w:r w:rsidRPr="00463730">
              <w:rPr>
                <w:rFonts w:ascii="Verdana" w:eastAsia="Times New Roman" w:hAnsi="Verdana" w:cs="Calibri"/>
                <w:b/>
                <w:bCs/>
                <w:color w:val="404040" w:themeColor="text1" w:themeTint="BF"/>
                <w:sz w:val="20"/>
                <w:szCs w:val="20"/>
                <w:lang w:eastAsia="ru-RU"/>
              </w:rPr>
              <w:t>Итого</w:t>
            </w:r>
          </w:p>
        </w:tc>
        <w:tc>
          <w:tcPr>
            <w:tcW w:w="1417"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b/>
                <w:bCs/>
                <w:color w:val="404040" w:themeColor="text1" w:themeTint="BF"/>
                <w:sz w:val="20"/>
                <w:szCs w:val="20"/>
                <w:lang w:eastAsia="ru-RU"/>
              </w:rPr>
            </w:pPr>
            <w:r w:rsidRPr="00463730">
              <w:rPr>
                <w:rFonts w:ascii="Verdana" w:eastAsia="Times New Roman" w:hAnsi="Verdana" w:cs="Calibri"/>
                <w:b/>
                <w:bCs/>
                <w:color w:val="404040" w:themeColor="text1" w:themeTint="BF"/>
                <w:sz w:val="20"/>
                <w:szCs w:val="20"/>
                <w:lang w:eastAsia="ru-RU"/>
              </w:rPr>
              <w:t>1 675 936</w:t>
            </w:r>
          </w:p>
        </w:tc>
        <w:tc>
          <w:tcPr>
            <w:tcW w:w="1000"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b/>
                <w:bCs/>
                <w:color w:val="404040" w:themeColor="text1" w:themeTint="BF"/>
                <w:sz w:val="20"/>
                <w:szCs w:val="20"/>
                <w:lang w:eastAsia="ru-RU"/>
              </w:rPr>
            </w:pPr>
            <w:r w:rsidRPr="00463730">
              <w:rPr>
                <w:rFonts w:ascii="Verdana" w:eastAsia="Times New Roman" w:hAnsi="Verdana" w:cs="Calibri"/>
                <w:b/>
                <w:bCs/>
                <w:color w:val="404040" w:themeColor="text1" w:themeTint="BF"/>
                <w:sz w:val="20"/>
                <w:szCs w:val="20"/>
                <w:lang w:eastAsia="ru-RU"/>
              </w:rPr>
              <w:t>100,00</w:t>
            </w:r>
          </w:p>
        </w:tc>
        <w:tc>
          <w:tcPr>
            <w:tcW w:w="1410"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b/>
                <w:bCs/>
                <w:color w:val="404040" w:themeColor="text1" w:themeTint="BF"/>
                <w:sz w:val="20"/>
                <w:szCs w:val="20"/>
                <w:lang w:eastAsia="ru-RU"/>
              </w:rPr>
            </w:pPr>
            <w:r w:rsidRPr="00463730">
              <w:rPr>
                <w:rFonts w:ascii="Verdana" w:eastAsia="Times New Roman" w:hAnsi="Verdana" w:cs="Calibri"/>
                <w:b/>
                <w:bCs/>
                <w:color w:val="404040" w:themeColor="text1" w:themeTint="BF"/>
                <w:sz w:val="20"/>
                <w:szCs w:val="20"/>
                <w:lang w:eastAsia="ru-RU"/>
              </w:rPr>
              <w:t>2 018 884</w:t>
            </w:r>
          </w:p>
        </w:tc>
        <w:tc>
          <w:tcPr>
            <w:tcW w:w="1134"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b/>
                <w:bCs/>
                <w:color w:val="404040" w:themeColor="text1" w:themeTint="BF"/>
                <w:sz w:val="20"/>
                <w:szCs w:val="20"/>
                <w:lang w:eastAsia="ru-RU"/>
              </w:rPr>
            </w:pPr>
            <w:r w:rsidRPr="00463730">
              <w:rPr>
                <w:rFonts w:ascii="Verdana" w:eastAsia="Times New Roman" w:hAnsi="Verdana" w:cs="Calibri"/>
                <w:b/>
                <w:bCs/>
                <w:color w:val="404040" w:themeColor="text1" w:themeTint="BF"/>
                <w:sz w:val="20"/>
                <w:szCs w:val="20"/>
                <w:lang w:eastAsia="ru-RU"/>
              </w:rPr>
              <w:t>100,00</w:t>
            </w:r>
          </w:p>
        </w:tc>
        <w:tc>
          <w:tcPr>
            <w:tcW w:w="1418"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b/>
                <w:bCs/>
                <w:color w:val="404040" w:themeColor="text1" w:themeTint="BF"/>
                <w:sz w:val="20"/>
                <w:szCs w:val="20"/>
                <w:lang w:eastAsia="ru-RU"/>
              </w:rPr>
            </w:pPr>
            <w:r w:rsidRPr="00463730">
              <w:rPr>
                <w:rFonts w:ascii="Verdana" w:eastAsia="Times New Roman" w:hAnsi="Verdana" w:cs="Calibri"/>
                <w:b/>
                <w:bCs/>
                <w:color w:val="404040" w:themeColor="text1" w:themeTint="BF"/>
                <w:sz w:val="20"/>
                <w:szCs w:val="20"/>
                <w:lang w:eastAsia="ru-RU"/>
              </w:rPr>
              <w:t>3 809 765</w:t>
            </w:r>
          </w:p>
        </w:tc>
        <w:tc>
          <w:tcPr>
            <w:tcW w:w="1134" w:type="dxa"/>
            <w:shd w:val="clear" w:color="auto" w:fill="auto"/>
            <w:noWrap/>
            <w:vAlign w:val="center"/>
            <w:hideMark/>
          </w:tcPr>
          <w:p w:rsidR="009F59E2" w:rsidRPr="00463730" w:rsidRDefault="009F59E2" w:rsidP="009F59E2">
            <w:pPr>
              <w:spacing w:after="0" w:line="240" w:lineRule="auto"/>
              <w:jc w:val="right"/>
              <w:rPr>
                <w:rFonts w:ascii="Verdana" w:eastAsia="Times New Roman" w:hAnsi="Verdana" w:cs="Calibri"/>
                <w:b/>
                <w:bCs/>
                <w:color w:val="404040" w:themeColor="text1" w:themeTint="BF"/>
                <w:sz w:val="20"/>
                <w:szCs w:val="20"/>
                <w:lang w:eastAsia="ru-RU"/>
              </w:rPr>
            </w:pPr>
            <w:r w:rsidRPr="00463730">
              <w:rPr>
                <w:rFonts w:ascii="Verdana" w:eastAsia="Times New Roman" w:hAnsi="Verdana" w:cs="Calibri"/>
                <w:b/>
                <w:bCs/>
                <w:color w:val="404040" w:themeColor="text1" w:themeTint="BF"/>
                <w:sz w:val="20"/>
                <w:szCs w:val="20"/>
                <w:lang w:eastAsia="ru-RU"/>
              </w:rPr>
              <w:t>100,00</w:t>
            </w:r>
          </w:p>
        </w:tc>
      </w:tr>
    </w:tbl>
    <w:p w:rsidR="009F59E2" w:rsidRPr="00463730" w:rsidRDefault="009F59E2" w:rsidP="00DB611E">
      <w:pPr>
        <w:tabs>
          <w:tab w:val="left" w:pos="426"/>
        </w:tabs>
        <w:jc w:val="both"/>
        <w:rPr>
          <w:rFonts w:ascii="Verdana" w:hAnsi="Verdana"/>
          <w:b/>
          <w:color w:val="404040" w:themeColor="text1" w:themeTint="BF"/>
          <w:sz w:val="20"/>
          <w:szCs w:val="20"/>
          <w:highlight w:val="yellow"/>
        </w:rPr>
      </w:pPr>
    </w:p>
    <w:p w:rsidR="00763044" w:rsidRPr="00463730" w:rsidRDefault="00763044" w:rsidP="00066E85">
      <w:pPr>
        <w:tabs>
          <w:tab w:val="left" w:pos="426"/>
        </w:tabs>
        <w:spacing w:after="0"/>
        <w:jc w:val="both"/>
        <w:rPr>
          <w:rFonts w:ascii="Verdana" w:hAnsi="Verdana"/>
          <w:b/>
          <w:color w:val="404040" w:themeColor="text1" w:themeTint="BF"/>
          <w:sz w:val="20"/>
          <w:szCs w:val="20"/>
        </w:rPr>
      </w:pPr>
      <w:r w:rsidRPr="00463730">
        <w:rPr>
          <w:rFonts w:ascii="Verdana" w:hAnsi="Verdana"/>
          <w:b/>
          <w:color w:val="404040" w:themeColor="text1" w:themeTint="BF"/>
          <w:sz w:val="20"/>
          <w:szCs w:val="20"/>
        </w:rPr>
        <w:t>Показатели деятельности АО ЛК «Роделен» за 3 года с 20</w:t>
      </w:r>
      <w:r w:rsidR="00816B7A" w:rsidRPr="00463730">
        <w:rPr>
          <w:rFonts w:ascii="Verdana" w:hAnsi="Verdana"/>
          <w:b/>
          <w:color w:val="404040" w:themeColor="text1" w:themeTint="BF"/>
          <w:sz w:val="20"/>
          <w:szCs w:val="20"/>
        </w:rPr>
        <w:t>2</w:t>
      </w:r>
      <w:r w:rsidR="00906F53" w:rsidRPr="00463730">
        <w:rPr>
          <w:rFonts w:ascii="Verdana" w:hAnsi="Verdana"/>
          <w:b/>
          <w:color w:val="404040" w:themeColor="text1" w:themeTint="BF"/>
          <w:sz w:val="20"/>
          <w:szCs w:val="20"/>
        </w:rPr>
        <w:t>1</w:t>
      </w:r>
      <w:r w:rsidRPr="00463730">
        <w:rPr>
          <w:rFonts w:ascii="Verdana" w:hAnsi="Verdana"/>
          <w:b/>
          <w:color w:val="404040" w:themeColor="text1" w:themeTint="BF"/>
          <w:sz w:val="20"/>
          <w:szCs w:val="20"/>
        </w:rPr>
        <w:t xml:space="preserve"> по 202</w:t>
      </w:r>
      <w:r w:rsidR="00906F53" w:rsidRPr="00463730">
        <w:rPr>
          <w:rFonts w:ascii="Verdana" w:hAnsi="Verdana"/>
          <w:b/>
          <w:color w:val="404040" w:themeColor="text1" w:themeTint="BF"/>
          <w:sz w:val="20"/>
          <w:szCs w:val="20"/>
        </w:rPr>
        <w:t>3</w:t>
      </w:r>
      <w:r w:rsidRPr="00463730">
        <w:rPr>
          <w:rFonts w:ascii="Verdana" w:hAnsi="Verdana"/>
          <w:b/>
          <w:color w:val="404040" w:themeColor="text1" w:themeTint="BF"/>
          <w:sz w:val="20"/>
          <w:szCs w:val="20"/>
        </w:rPr>
        <w:t xml:space="preserve"> гг.:</w:t>
      </w:r>
    </w:p>
    <w:p w:rsidR="00816B7A" w:rsidRPr="00463730" w:rsidRDefault="00816B7A" w:rsidP="00816B7A">
      <w:pPr>
        <w:tabs>
          <w:tab w:val="left" w:pos="426"/>
        </w:tabs>
        <w:spacing w:after="0" w:line="240" w:lineRule="auto"/>
        <w:jc w:val="both"/>
        <w:rPr>
          <w:rFonts w:ascii="Verdana" w:eastAsia="Times New Roman" w:hAnsi="Verdana" w:cs="Times New Roman"/>
          <w:b/>
          <w:color w:val="404040" w:themeColor="text1" w:themeTint="BF"/>
          <w:sz w:val="20"/>
          <w:szCs w:val="20"/>
          <w:highlight w:val="yellow"/>
          <w:lang w:eastAsia="ru-RU"/>
        </w:rPr>
      </w:pPr>
    </w:p>
    <w:tbl>
      <w:tblPr>
        <w:tblStyle w:val="a4"/>
        <w:tblW w:w="100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2405"/>
        <w:gridCol w:w="2835"/>
        <w:gridCol w:w="1559"/>
        <w:gridCol w:w="1560"/>
        <w:gridCol w:w="1701"/>
      </w:tblGrid>
      <w:tr w:rsidR="00463730" w:rsidRPr="00463730" w:rsidTr="00906F53">
        <w:tc>
          <w:tcPr>
            <w:tcW w:w="2405" w:type="dxa"/>
          </w:tcPr>
          <w:p w:rsidR="00906F53" w:rsidRPr="00463730" w:rsidRDefault="00906F53" w:rsidP="00E30838">
            <w:pPr>
              <w:tabs>
                <w:tab w:val="left" w:pos="426"/>
              </w:tabs>
              <w:jc w:val="both"/>
              <w:rPr>
                <w:rFonts w:ascii="Verdana" w:hAnsi="Verdana"/>
                <w:b/>
                <w:color w:val="404040" w:themeColor="text1" w:themeTint="BF"/>
              </w:rPr>
            </w:pPr>
            <w:r w:rsidRPr="00463730">
              <w:rPr>
                <w:rFonts w:ascii="Verdana" w:hAnsi="Verdana"/>
                <w:b/>
                <w:color w:val="404040" w:themeColor="text1" w:themeTint="BF"/>
              </w:rPr>
              <w:t>Показатель</w:t>
            </w:r>
          </w:p>
        </w:tc>
        <w:tc>
          <w:tcPr>
            <w:tcW w:w="2835" w:type="dxa"/>
          </w:tcPr>
          <w:p w:rsidR="00906F53" w:rsidRPr="00463730" w:rsidRDefault="00906F53" w:rsidP="00AA0000">
            <w:pPr>
              <w:tabs>
                <w:tab w:val="left" w:pos="426"/>
              </w:tabs>
              <w:rPr>
                <w:rFonts w:ascii="Verdana" w:hAnsi="Verdana"/>
                <w:b/>
                <w:color w:val="404040" w:themeColor="text1" w:themeTint="BF"/>
              </w:rPr>
            </w:pPr>
            <w:r w:rsidRPr="00463730">
              <w:rPr>
                <w:rFonts w:ascii="Verdana" w:hAnsi="Verdana"/>
                <w:b/>
                <w:color w:val="404040" w:themeColor="text1" w:themeTint="BF"/>
              </w:rPr>
              <w:t>Метод расчета</w:t>
            </w:r>
          </w:p>
          <w:p w:rsidR="00906F53" w:rsidRPr="00463730" w:rsidRDefault="00906F53" w:rsidP="00AA0000">
            <w:pPr>
              <w:tabs>
                <w:tab w:val="left" w:pos="426"/>
              </w:tabs>
              <w:rPr>
                <w:rFonts w:ascii="Verdana" w:hAnsi="Verdana"/>
                <w:b/>
                <w:color w:val="404040" w:themeColor="text1" w:themeTint="BF"/>
              </w:rPr>
            </w:pPr>
            <w:r w:rsidRPr="00463730">
              <w:rPr>
                <w:rFonts w:ascii="Verdana" w:hAnsi="Verdana"/>
                <w:b/>
                <w:color w:val="404040" w:themeColor="text1" w:themeTint="BF"/>
              </w:rPr>
              <w:t>(по данным отчетности РСБУ)</w:t>
            </w:r>
          </w:p>
        </w:tc>
        <w:tc>
          <w:tcPr>
            <w:tcW w:w="1559" w:type="dxa"/>
          </w:tcPr>
          <w:p w:rsidR="00906F53" w:rsidRPr="00463730" w:rsidRDefault="00906F53" w:rsidP="00E30838">
            <w:pPr>
              <w:tabs>
                <w:tab w:val="left" w:pos="426"/>
              </w:tabs>
              <w:jc w:val="center"/>
              <w:rPr>
                <w:rFonts w:ascii="Verdana" w:hAnsi="Verdana"/>
                <w:b/>
                <w:color w:val="404040" w:themeColor="text1" w:themeTint="BF"/>
              </w:rPr>
            </w:pPr>
            <w:r w:rsidRPr="00463730">
              <w:rPr>
                <w:rFonts w:ascii="Verdana" w:hAnsi="Verdana"/>
                <w:b/>
                <w:color w:val="404040" w:themeColor="text1" w:themeTint="BF"/>
              </w:rPr>
              <w:t>2021</w:t>
            </w:r>
          </w:p>
          <w:p w:rsidR="00906F53" w:rsidRPr="00463730" w:rsidRDefault="00906F53" w:rsidP="00E30838">
            <w:pPr>
              <w:tabs>
                <w:tab w:val="left" w:pos="426"/>
              </w:tabs>
              <w:jc w:val="center"/>
              <w:rPr>
                <w:rFonts w:ascii="Verdana" w:hAnsi="Verdana"/>
                <w:b/>
                <w:color w:val="404040" w:themeColor="text1" w:themeTint="BF"/>
              </w:rPr>
            </w:pPr>
            <w:r w:rsidRPr="00463730">
              <w:rPr>
                <w:rFonts w:ascii="Verdana" w:hAnsi="Verdana"/>
                <w:b/>
                <w:color w:val="404040" w:themeColor="text1" w:themeTint="BF"/>
              </w:rPr>
              <w:t>(тыс.</w:t>
            </w:r>
            <w:r w:rsidR="00AA0000">
              <w:rPr>
                <w:rFonts w:ascii="Verdana" w:hAnsi="Verdana"/>
                <w:b/>
                <w:color w:val="404040" w:themeColor="text1" w:themeTint="BF"/>
                <w:lang w:val="en-US"/>
              </w:rPr>
              <w:t xml:space="preserve"> </w:t>
            </w:r>
            <w:r w:rsidRPr="00463730">
              <w:rPr>
                <w:rFonts w:ascii="Verdana" w:hAnsi="Verdana"/>
                <w:b/>
                <w:color w:val="404040" w:themeColor="text1" w:themeTint="BF"/>
              </w:rPr>
              <w:t>руб.)</w:t>
            </w:r>
          </w:p>
        </w:tc>
        <w:tc>
          <w:tcPr>
            <w:tcW w:w="1560" w:type="dxa"/>
          </w:tcPr>
          <w:p w:rsidR="00906F53" w:rsidRPr="00463730" w:rsidRDefault="00906F53" w:rsidP="00E30838">
            <w:pPr>
              <w:tabs>
                <w:tab w:val="left" w:pos="426"/>
              </w:tabs>
              <w:jc w:val="center"/>
              <w:rPr>
                <w:rFonts w:ascii="Verdana" w:hAnsi="Verdana"/>
                <w:b/>
                <w:color w:val="404040" w:themeColor="text1" w:themeTint="BF"/>
              </w:rPr>
            </w:pPr>
            <w:r w:rsidRPr="00463730">
              <w:rPr>
                <w:rFonts w:ascii="Verdana" w:hAnsi="Verdana"/>
                <w:b/>
                <w:color w:val="404040" w:themeColor="text1" w:themeTint="BF"/>
              </w:rPr>
              <w:t>2022</w:t>
            </w:r>
          </w:p>
          <w:p w:rsidR="00906F53" w:rsidRPr="00463730" w:rsidRDefault="00906F53" w:rsidP="00E30838">
            <w:pPr>
              <w:tabs>
                <w:tab w:val="left" w:pos="426"/>
              </w:tabs>
              <w:jc w:val="center"/>
              <w:rPr>
                <w:rFonts w:ascii="Verdana" w:hAnsi="Verdana"/>
                <w:b/>
                <w:color w:val="404040" w:themeColor="text1" w:themeTint="BF"/>
              </w:rPr>
            </w:pPr>
            <w:r w:rsidRPr="00463730">
              <w:rPr>
                <w:rFonts w:ascii="Verdana" w:hAnsi="Verdana"/>
                <w:b/>
                <w:color w:val="404040" w:themeColor="text1" w:themeTint="BF"/>
              </w:rPr>
              <w:t>(тыс.</w:t>
            </w:r>
            <w:r w:rsidR="00AA0000">
              <w:rPr>
                <w:rFonts w:ascii="Verdana" w:hAnsi="Verdana"/>
                <w:b/>
                <w:color w:val="404040" w:themeColor="text1" w:themeTint="BF"/>
                <w:lang w:val="en-US"/>
              </w:rPr>
              <w:t xml:space="preserve"> </w:t>
            </w:r>
            <w:r w:rsidRPr="00463730">
              <w:rPr>
                <w:rFonts w:ascii="Verdana" w:hAnsi="Verdana"/>
                <w:b/>
                <w:color w:val="404040" w:themeColor="text1" w:themeTint="BF"/>
              </w:rPr>
              <w:t>руб.)</w:t>
            </w:r>
          </w:p>
        </w:tc>
        <w:tc>
          <w:tcPr>
            <w:tcW w:w="1701" w:type="dxa"/>
          </w:tcPr>
          <w:p w:rsidR="00906F53" w:rsidRPr="00463730" w:rsidRDefault="00906F53" w:rsidP="00E30838">
            <w:pPr>
              <w:tabs>
                <w:tab w:val="left" w:pos="426"/>
              </w:tabs>
              <w:jc w:val="center"/>
              <w:rPr>
                <w:rFonts w:ascii="Verdana" w:hAnsi="Verdana"/>
                <w:b/>
                <w:color w:val="404040" w:themeColor="text1" w:themeTint="BF"/>
              </w:rPr>
            </w:pPr>
            <w:r w:rsidRPr="00463730">
              <w:rPr>
                <w:rFonts w:ascii="Verdana" w:hAnsi="Verdana"/>
                <w:b/>
                <w:color w:val="404040" w:themeColor="text1" w:themeTint="BF"/>
              </w:rPr>
              <w:t>2023</w:t>
            </w:r>
          </w:p>
          <w:p w:rsidR="00906F53" w:rsidRPr="00463730" w:rsidRDefault="00906F53" w:rsidP="00E30838">
            <w:pPr>
              <w:tabs>
                <w:tab w:val="left" w:pos="426"/>
              </w:tabs>
              <w:jc w:val="center"/>
              <w:rPr>
                <w:rFonts w:ascii="Verdana" w:hAnsi="Verdana"/>
                <w:b/>
                <w:color w:val="404040" w:themeColor="text1" w:themeTint="BF"/>
              </w:rPr>
            </w:pPr>
            <w:r w:rsidRPr="00463730">
              <w:rPr>
                <w:rFonts w:ascii="Verdana" w:hAnsi="Verdana"/>
                <w:b/>
                <w:color w:val="404040" w:themeColor="text1" w:themeTint="BF"/>
              </w:rPr>
              <w:t>(тыс.</w:t>
            </w:r>
            <w:r w:rsidR="00AA0000">
              <w:rPr>
                <w:rFonts w:ascii="Verdana" w:hAnsi="Verdana"/>
                <w:b/>
                <w:color w:val="404040" w:themeColor="text1" w:themeTint="BF"/>
                <w:lang w:val="en-US"/>
              </w:rPr>
              <w:t xml:space="preserve"> </w:t>
            </w:r>
            <w:r w:rsidRPr="00463730">
              <w:rPr>
                <w:rFonts w:ascii="Verdana" w:hAnsi="Verdana"/>
                <w:b/>
                <w:color w:val="404040" w:themeColor="text1" w:themeTint="BF"/>
              </w:rPr>
              <w:t>руб.)</w:t>
            </w:r>
          </w:p>
        </w:tc>
      </w:tr>
      <w:tr w:rsidR="00463730" w:rsidRPr="00463730" w:rsidTr="00906F53">
        <w:tc>
          <w:tcPr>
            <w:tcW w:w="2405" w:type="dxa"/>
            <w:vAlign w:val="center"/>
          </w:tcPr>
          <w:p w:rsidR="00906F53" w:rsidRPr="00463730" w:rsidRDefault="00906F53" w:rsidP="00E30838">
            <w:pPr>
              <w:tabs>
                <w:tab w:val="left" w:pos="426"/>
              </w:tabs>
              <w:jc w:val="both"/>
              <w:rPr>
                <w:rFonts w:ascii="Verdana" w:hAnsi="Verdana"/>
                <w:color w:val="404040" w:themeColor="text1" w:themeTint="BF"/>
              </w:rPr>
            </w:pPr>
            <w:r w:rsidRPr="00463730">
              <w:rPr>
                <w:rFonts w:ascii="Verdana" w:hAnsi="Verdana"/>
                <w:color w:val="404040" w:themeColor="text1" w:themeTint="BF"/>
              </w:rPr>
              <w:t>Общий долг (</w:t>
            </w:r>
            <w:proofErr w:type="spellStart"/>
            <w:r w:rsidRPr="00463730">
              <w:rPr>
                <w:rFonts w:ascii="Verdana" w:hAnsi="Verdana"/>
                <w:color w:val="404040" w:themeColor="text1" w:themeTint="BF"/>
              </w:rPr>
              <w:t>Total</w:t>
            </w:r>
            <w:proofErr w:type="spellEnd"/>
            <w:r w:rsidRPr="00463730">
              <w:rPr>
                <w:rFonts w:ascii="Verdana" w:hAnsi="Verdana"/>
                <w:color w:val="404040" w:themeColor="text1" w:themeTint="BF"/>
              </w:rPr>
              <w:t xml:space="preserve"> </w:t>
            </w:r>
            <w:proofErr w:type="spellStart"/>
            <w:r w:rsidRPr="00463730">
              <w:rPr>
                <w:rFonts w:ascii="Verdana" w:hAnsi="Verdana"/>
                <w:color w:val="404040" w:themeColor="text1" w:themeTint="BF"/>
              </w:rPr>
              <w:t>debt</w:t>
            </w:r>
            <w:proofErr w:type="spellEnd"/>
            <w:r w:rsidRPr="00463730">
              <w:rPr>
                <w:rFonts w:ascii="Verdana" w:hAnsi="Verdana"/>
                <w:color w:val="404040" w:themeColor="text1" w:themeTint="BF"/>
              </w:rPr>
              <w:t>)</w:t>
            </w:r>
          </w:p>
        </w:tc>
        <w:tc>
          <w:tcPr>
            <w:tcW w:w="2835" w:type="dxa"/>
            <w:vAlign w:val="center"/>
          </w:tcPr>
          <w:p w:rsidR="00906F53" w:rsidRPr="00463730" w:rsidRDefault="00906F53" w:rsidP="00E30838">
            <w:pPr>
              <w:tabs>
                <w:tab w:val="left" w:pos="426"/>
              </w:tabs>
              <w:jc w:val="both"/>
              <w:rPr>
                <w:rFonts w:ascii="Verdana" w:hAnsi="Verdana"/>
                <w:color w:val="404040" w:themeColor="text1" w:themeTint="BF"/>
              </w:rPr>
            </w:pPr>
            <w:r w:rsidRPr="00463730">
              <w:rPr>
                <w:rFonts w:ascii="Verdana" w:hAnsi="Verdana"/>
                <w:color w:val="404040" w:themeColor="text1" w:themeTint="BF"/>
              </w:rPr>
              <w:t xml:space="preserve">стр.1410 + стр. 1510 </w:t>
            </w:r>
          </w:p>
        </w:tc>
        <w:tc>
          <w:tcPr>
            <w:tcW w:w="1559" w:type="dxa"/>
            <w:shd w:val="clear" w:color="000000" w:fill="auto"/>
            <w:vAlign w:val="center"/>
          </w:tcPr>
          <w:p w:rsidR="00906F53" w:rsidRPr="00463730" w:rsidRDefault="00906F53" w:rsidP="00E30838">
            <w:pPr>
              <w:tabs>
                <w:tab w:val="left" w:pos="426"/>
              </w:tabs>
              <w:jc w:val="center"/>
              <w:rPr>
                <w:rFonts w:ascii="Verdana" w:hAnsi="Verdana"/>
                <w:color w:val="404040" w:themeColor="text1" w:themeTint="BF"/>
              </w:rPr>
            </w:pPr>
            <w:r w:rsidRPr="00463730">
              <w:rPr>
                <w:rFonts w:ascii="Verdana" w:hAnsi="Verdana"/>
                <w:color w:val="404040" w:themeColor="text1" w:themeTint="BF"/>
              </w:rPr>
              <w:t>1 120 336</w:t>
            </w:r>
          </w:p>
        </w:tc>
        <w:tc>
          <w:tcPr>
            <w:tcW w:w="1560" w:type="dxa"/>
            <w:shd w:val="clear" w:color="000000" w:fill="auto"/>
            <w:vAlign w:val="center"/>
          </w:tcPr>
          <w:p w:rsidR="00906F53" w:rsidRPr="00463730" w:rsidRDefault="00906F53" w:rsidP="00E30838">
            <w:pPr>
              <w:tabs>
                <w:tab w:val="left" w:pos="426"/>
              </w:tabs>
              <w:jc w:val="center"/>
              <w:rPr>
                <w:rFonts w:ascii="Verdana" w:hAnsi="Verdana"/>
                <w:color w:val="404040" w:themeColor="text1" w:themeTint="BF"/>
              </w:rPr>
            </w:pPr>
            <w:r w:rsidRPr="00463730">
              <w:rPr>
                <w:rFonts w:ascii="Verdana" w:hAnsi="Verdana"/>
                <w:color w:val="404040" w:themeColor="text1" w:themeTint="BF"/>
              </w:rPr>
              <w:t>1 433 535</w:t>
            </w:r>
          </w:p>
        </w:tc>
        <w:tc>
          <w:tcPr>
            <w:tcW w:w="1701" w:type="dxa"/>
            <w:shd w:val="clear" w:color="000000" w:fill="auto"/>
            <w:vAlign w:val="center"/>
          </w:tcPr>
          <w:p w:rsidR="00906F53" w:rsidRPr="00463730" w:rsidRDefault="00906F53" w:rsidP="00E30838">
            <w:pPr>
              <w:tabs>
                <w:tab w:val="left" w:pos="426"/>
              </w:tabs>
              <w:jc w:val="center"/>
              <w:rPr>
                <w:rFonts w:ascii="Verdana" w:hAnsi="Verdana"/>
                <w:color w:val="404040" w:themeColor="text1" w:themeTint="BF"/>
              </w:rPr>
            </w:pPr>
            <w:r w:rsidRPr="00463730">
              <w:rPr>
                <w:rFonts w:ascii="Verdana" w:hAnsi="Verdana"/>
                <w:color w:val="404040" w:themeColor="text1" w:themeTint="BF"/>
              </w:rPr>
              <w:t>3 124 886</w:t>
            </w:r>
          </w:p>
        </w:tc>
      </w:tr>
      <w:tr w:rsidR="00463730" w:rsidRPr="00463730" w:rsidTr="00906F53">
        <w:tc>
          <w:tcPr>
            <w:tcW w:w="2405" w:type="dxa"/>
            <w:vAlign w:val="center"/>
          </w:tcPr>
          <w:p w:rsidR="00906F53" w:rsidRPr="00463730" w:rsidRDefault="00906F53" w:rsidP="00E30838">
            <w:pPr>
              <w:tabs>
                <w:tab w:val="left" w:pos="426"/>
              </w:tabs>
              <w:jc w:val="both"/>
              <w:rPr>
                <w:rFonts w:ascii="Verdana" w:hAnsi="Verdana"/>
                <w:color w:val="404040" w:themeColor="text1" w:themeTint="BF"/>
              </w:rPr>
            </w:pPr>
            <w:r w:rsidRPr="00463730">
              <w:rPr>
                <w:rFonts w:ascii="Verdana" w:hAnsi="Verdana"/>
                <w:color w:val="404040" w:themeColor="text1" w:themeTint="BF"/>
              </w:rPr>
              <w:t xml:space="preserve">Чистый долг </w:t>
            </w:r>
          </w:p>
        </w:tc>
        <w:tc>
          <w:tcPr>
            <w:tcW w:w="2835" w:type="dxa"/>
            <w:vAlign w:val="center"/>
          </w:tcPr>
          <w:p w:rsidR="00906F53" w:rsidRPr="00463730" w:rsidRDefault="00906F53" w:rsidP="00E30838">
            <w:pPr>
              <w:tabs>
                <w:tab w:val="left" w:pos="426"/>
              </w:tabs>
              <w:jc w:val="both"/>
              <w:rPr>
                <w:rFonts w:ascii="Verdana" w:hAnsi="Verdana"/>
                <w:color w:val="404040" w:themeColor="text1" w:themeTint="BF"/>
              </w:rPr>
            </w:pPr>
            <w:r w:rsidRPr="00463730">
              <w:rPr>
                <w:rFonts w:ascii="Verdana" w:hAnsi="Verdana"/>
                <w:color w:val="404040" w:themeColor="text1" w:themeTint="BF"/>
              </w:rPr>
              <w:t>стр.1410 + стр.1510 – стр.1240 – стр.1250</w:t>
            </w:r>
          </w:p>
        </w:tc>
        <w:tc>
          <w:tcPr>
            <w:tcW w:w="1559" w:type="dxa"/>
            <w:shd w:val="clear" w:color="000000" w:fill="auto"/>
            <w:vAlign w:val="center"/>
          </w:tcPr>
          <w:p w:rsidR="00906F53" w:rsidRPr="00463730" w:rsidRDefault="00906F53" w:rsidP="00E30838">
            <w:pPr>
              <w:tabs>
                <w:tab w:val="left" w:pos="426"/>
              </w:tabs>
              <w:jc w:val="center"/>
              <w:rPr>
                <w:rFonts w:ascii="Verdana" w:hAnsi="Verdana"/>
                <w:color w:val="404040" w:themeColor="text1" w:themeTint="BF"/>
              </w:rPr>
            </w:pPr>
            <w:r w:rsidRPr="00463730">
              <w:rPr>
                <w:rFonts w:ascii="Verdana" w:hAnsi="Verdana"/>
                <w:color w:val="404040" w:themeColor="text1" w:themeTint="BF"/>
              </w:rPr>
              <w:t>1 092 084</w:t>
            </w:r>
          </w:p>
        </w:tc>
        <w:tc>
          <w:tcPr>
            <w:tcW w:w="1560" w:type="dxa"/>
            <w:shd w:val="clear" w:color="000000" w:fill="auto"/>
            <w:vAlign w:val="center"/>
          </w:tcPr>
          <w:p w:rsidR="00906F53" w:rsidRPr="00463730" w:rsidRDefault="00906F53" w:rsidP="00E30838">
            <w:pPr>
              <w:tabs>
                <w:tab w:val="left" w:pos="426"/>
              </w:tabs>
              <w:jc w:val="center"/>
              <w:rPr>
                <w:rFonts w:ascii="Verdana" w:hAnsi="Verdana"/>
                <w:color w:val="404040" w:themeColor="text1" w:themeTint="BF"/>
              </w:rPr>
            </w:pPr>
            <w:r w:rsidRPr="00463730">
              <w:rPr>
                <w:rFonts w:ascii="Verdana" w:hAnsi="Verdana"/>
                <w:color w:val="404040" w:themeColor="text1" w:themeTint="BF"/>
              </w:rPr>
              <w:t>1 239 986</w:t>
            </w:r>
          </w:p>
        </w:tc>
        <w:tc>
          <w:tcPr>
            <w:tcW w:w="1701" w:type="dxa"/>
            <w:shd w:val="clear" w:color="000000" w:fill="auto"/>
            <w:vAlign w:val="center"/>
          </w:tcPr>
          <w:p w:rsidR="00906F53" w:rsidRPr="00463730" w:rsidRDefault="00906F53" w:rsidP="00E30838">
            <w:pPr>
              <w:tabs>
                <w:tab w:val="left" w:pos="426"/>
              </w:tabs>
              <w:jc w:val="center"/>
              <w:rPr>
                <w:rFonts w:ascii="Verdana" w:hAnsi="Verdana"/>
                <w:color w:val="404040" w:themeColor="text1" w:themeTint="BF"/>
              </w:rPr>
            </w:pPr>
            <w:r w:rsidRPr="00463730">
              <w:rPr>
                <w:rFonts w:ascii="Verdana" w:hAnsi="Verdana"/>
                <w:color w:val="404040" w:themeColor="text1" w:themeTint="BF"/>
              </w:rPr>
              <w:t>2 679 503</w:t>
            </w:r>
          </w:p>
        </w:tc>
      </w:tr>
      <w:tr w:rsidR="00463730" w:rsidRPr="00463730" w:rsidTr="00906F53">
        <w:tc>
          <w:tcPr>
            <w:tcW w:w="2405" w:type="dxa"/>
            <w:vAlign w:val="center"/>
          </w:tcPr>
          <w:p w:rsidR="00906F53" w:rsidRPr="00463730" w:rsidRDefault="00906F53" w:rsidP="00E30838">
            <w:pPr>
              <w:tabs>
                <w:tab w:val="left" w:pos="426"/>
              </w:tabs>
              <w:jc w:val="both"/>
              <w:rPr>
                <w:rFonts w:ascii="Verdana" w:hAnsi="Verdana"/>
                <w:color w:val="404040" w:themeColor="text1" w:themeTint="BF"/>
              </w:rPr>
            </w:pPr>
            <w:r w:rsidRPr="00463730">
              <w:rPr>
                <w:rFonts w:ascii="Verdana" w:hAnsi="Verdana"/>
                <w:color w:val="404040" w:themeColor="text1" w:themeTint="BF"/>
              </w:rPr>
              <w:t>Выручка (</w:t>
            </w:r>
            <w:proofErr w:type="spellStart"/>
            <w:r w:rsidRPr="00463730">
              <w:rPr>
                <w:rFonts w:ascii="Verdana" w:hAnsi="Verdana"/>
                <w:color w:val="404040" w:themeColor="text1" w:themeTint="BF"/>
              </w:rPr>
              <w:t>Revenue</w:t>
            </w:r>
            <w:proofErr w:type="spellEnd"/>
            <w:r w:rsidRPr="00463730">
              <w:rPr>
                <w:rFonts w:ascii="Verdana" w:hAnsi="Verdana"/>
                <w:color w:val="404040" w:themeColor="text1" w:themeTint="BF"/>
              </w:rPr>
              <w:t>)</w:t>
            </w:r>
          </w:p>
        </w:tc>
        <w:tc>
          <w:tcPr>
            <w:tcW w:w="2835" w:type="dxa"/>
            <w:vAlign w:val="center"/>
          </w:tcPr>
          <w:p w:rsidR="00906F53" w:rsidRPr="00463730" w:rsidRDefault="00906F53" w:rsidP="00E30838">
            <w:pPr>
              <w:tabs>
                <w:tab w:val="left" w:pos="426"/>
              </w:tabs>
              <w:jc w:val="both"/>
              <w:rPr>
                <w:rFonts w:ascii="Verdana" w:hAnsi="Verdana"/>
                <w:color w:val="404040" w:themeColor="text1" w:themeTint="BF"/>
              </w:rPr>
            </w:pPr>
            <w:r w:rsidRPr="00463730">
              <w:rPr>
                <w:rFonts w:ascii="Verdana" w:hAnsi="Verdana"/>
                <w:color w:val="404040" w:themeColor="text1" w:themeTint="BF"/>
              </w:rPr>
              <w:t>стр.2110</w:t>
            </w:r>
          </w:p>
        </w:tc>
        <w:tc>
          <w:tcPr>
            <w:tcW w:w="1559" w:type="dxa"/>
            <w:shd w:val="clear" w:color="000000" w:fill="auto"/>
            <w:vAlign w:val="center"/>
          </w:tcPr>
          <w:p w:rsidR="00906F53" w:rsidRPr="00463730" w:rsidRDefault="00906F53" w:rsidP="00E30838">
            <w:pPr>
              <w:tabs>
                <w:tab w:val="left" w:pos="426"/>
              </w:tabs>
              <w:jc w:val="center"/>
              <w:rPr>
                <w:rFonts w:ascii="Verdana" w:hAnsi="Verdana"/>
                <w:color w:val="404040" w:themeColor="text1" w:themeTint="BF"/>
              </w:rPr>
            </w:pPr>
            <w:r w:rsidRPr="00463730">
              <w:rPr>
                <w:rFonts w:ascii="Verdana" w:hAnsi="Verdana"/>
                <w:color w:val="404040" w:themeColor="text1" w:themeTint="BF"/>
              </w:rPr>
              <w:t>304 428</w:t>
            </w:r>
          </w:p>
        </w:tc>
        <w:tc>
          <w:tcPr>
            <w:tcW w:w="1560" w:type="dxa"/>
            <w:shd w:val="clear" w:color="000000" w:fill="auto"/>
            <w:vAlign w:val="center"/>
          </w:tcPr>
          <w:p w:rsidR="00906F53" w:rsidRPr="00463730" w:rsidRDefault="00906F53" w:rsidP="00E30838">
            <w:pPr>
              <w:tabs>
                <w:tab w:val="left" w:pos="426"/>
              </w:tabs>
              <w:jc w:val="center"/>
              <w:rPr>
                <w:rFonts w:ascii="Verdana" w:hAnsi="Verdana"/>
                <w:color w:val="404040" w:themeColor="text1" w:themeTint="BF"/>
              </w:rPr>
            </w:pPr>
            <w:r w:rsidRPr="00463730">
              <w:rPr>
                <w:rFonts w:ascii="Verdana" w:hAnsi="Verdana"/>
                <w:color w:val="404040" w:themeColor="text1" w:themeTint="BF"/>
              </w:rPr>
              <w:t>351 532</w:t>
            </w:r>
          </w:p>
        </w:tc>
        <w:tc>
          <w:tcPr>
            <w:tcW w:w="1701" w:type="dxa"/>
            <w:shd w:val="clear" w:color="000000" w:fill="auto"/>
            <w:vAlign w:val="center"/>
          </w:tcPr>
          <w:p w:rsidR="00906F53" w:rsidRPr="00463730" w:rsidRDefault="00906F53" w:rsidP="00E30838">
            <w:pPr>
              <w:tabs>
                <w:tab w:val="left" w:pos="426"/>
              </w:tabs>
              <w:jc w:val="center"/>
              <w:rPr>
                <w:rFonts w:ascii="Verdana" w:hAnsi="Verdana"/>
                <w:color w:val="404040" w:themeColor="text1" w:themeTint="BF"/>
              </w:rPr>
            </w:pPr>
            <w:r w:rsidRPr="00463730">
              <w:rPr>
                <w:rFonts w:ascii="Verdana" w:hAnsi="Verdana"/>
                <w:color w:val="404040" w:themeColor="text1" w:themeTint="BF"/>
              </w:rPr>
              <w:t>529 246</w:t>
            </w:r>
          </w:p>
        </w:tc>
      </w:tr>
      <w:tr w:rsidR="00463730" w:rsidRPr="00463730" w:rsidTr="00906F53">
        <w:tc>
          <w:tcPr>
            <w:tcW w:w="2405" w:type="dxa"/>
            <w:vAlign w:val="center"/>
          </w:tcPr>
          <w:p w:rsidR="00906F53" w:rsidRPr="00463730" w:rsidRDefault="00906F53" w:rsidP="00E30838">
            <w:pPr>
              <w:tabs>
                <w:tab w:val="left" w:pos="426"/>
              </w:tabs>
              <w:jc w:val="both"/>
              <w:rPr>
                <w:rFonts w:ascii="Verdana" w:hAnsi="Verdana"/>
                <w:color w:val="404040" w:themeColor="text1" w:themeTint="BF"/>
              </w:rPr>
            </w:pPr>
            <w:r w:rsidRPr="00463730">
              <w:rPr>
                <w:rFonts w:ascii="Verdana" w:hAnsi="Verdana"/>
                <w:color w:val="404040" w:themeColor="text1" w:themeTint="BF"/>
              </w:rPr>
              <w:t>EBITDA</w:t>
            </w:r>
          </w:p>
        </w:tc>
        <w:tc>
          <w:tcPr>
            <w:tcW w:w="2835" w:type="dxa"/>
            <w:vAlign w:val="center"/>
          </w:tcPr>
          <w:p w:rsidR="00906F53" w:rsidRPr="00463730" w:rsidRDefault="00906F53" w:rsidP="00E30838">
            <w:pPr>
              <w:tabs>
                <w:tab w:val="left" w:pos="426"/>
              </w:tabs>
              <w:jc w:val="both"/>
              <w:rPr>
                <w:rFonts w:ascii="Verdana" w:hAnsi="Verdana"/>
                <w:color w:val="404040" w:themeColor="text1" w:themeTint="BF"/>
              </w:rPr>
            </w:pPr>
            <w:r w:rsidRPr="00463730">
              <w:rPr>
                <w:rFonts w:ascii="Verdana" w:hAnsi="Verdana"/>
                <w:color w:val="404040" w:themeColor="text1" w:themeTint="BF"/>
              </w:rPr>
              <w:t>стр.2300 + стр.2330 + амортизация</w:t>
            </w:r>
          </w:p>
        </w:tc>
        <w:tc>
          <w:tcPr>
            <w:tcW w:w="1559" w:type="dxa"/>
            <w:shd w:val="clear" w:color="000000" w:fill="auto"/>
            <w:vAlign w:val="center"/>
          </w:tcPr>
          <w:p w:rsidR="00906F53" w:rsidRPr="00463730" w:rsidRDefault="00906F53" w:rsidP="00E30838">
            <w:pPr>
              <w:tabs>
                <w:tab w:val="left" w:pos="426"/>
              </w:tabs>
              <w:jc w:val="center"/>
              <w:rPr>
                <w:rFonts w:ascii="Verdana" w:hAnsi="Verdana"/>
                <w:color w:val="404040" w:themeColor="text1" w:themeTint="BF"/>
              </w:rPr>
            </w:pPr>
            <w:r w:rsidRPr="00463730">
              <w:rPr>
                <w:rFonts w:ascii="Verdana" w:hAnsi="Verdana"/>
                <w:color w:val="404040" w:themeColor="text1" w:themeTint="BF"/>
              </w:rPr>
              <w:t>232 354</w:t>
            </w:r>
          </w:p>
        </w:tc>
        <w:tc>
          <w:tcPr>
            <w:tcW w:w="1560" w:type="dxa"/>
            <w:shd w:val="clear" w:color="000000" w:fill="auto"/>
            <w:vAlign w:val="center"/>
          </w:tcPr>
          <w:p w:rsidR="00906F53" w:rsidRPr="00463730" w:rsidRDefault="00906F53" w:rsidP="00E30838">
            <w:pPr>
              <w:tabs>
                <w:tab w:val="left" w:pos="426"/>
              </w:tabs>
              <w:jc w:val="center"/>
              <w:rPr>
                <w:rFonts w:ascii="Verdana" w:hAnsi="Verdana"/>
                <w:color w:val="404040" w:themeColor="text1" w:themeTint="BF"/>
              </w:rPr>
            </w:pPr>
            <w:r w:rsidRPr="00463730">
              <w:rPr>
                <w:rFonts w:ascii="Verdana" w:hAnsi="Verdana"/>
                <w:color w:val="404040" w:themeColor="text1" w:themeTint="BF"/>
              </w:rPr>
              <w:t>280 667</w:t>
            </w:r>
          </w:p>
        </w:tc>
        <w:tc>
          <w:tcPr>
            <w:tcW w:w="1701" w:type="dxa"/>
            <w:shd w:val="clear" w:color="000000" w:fill="auto"/>
            <w:vAlign w:val="center"/>
          </w:tcPr>
          <w:p w:rsidR="00906F53" w:rsidRPr="00463730" w:rsidRDefault="00906F53" w:rsidP="00E30838">
            <w:pPr>
              <w:tabs>
                <w:tab w:val="left" w:pos="426"/>
              </w:tabs>
              <w:jc w:val="center"/>
              <w:rPr>
                <w:rFonts w:ascii="Verdana" w:hAnsi="Verdana"/>
                <w:color w:val="404040" w:themeColor="text1" w:themeTint="BF"/>
              </w:rPr>
            </w:pPr>
            <w:r w:rsidRPr="00463730">
              <w:rPr>
                <w:rFonts w:ascii="Verdana" w:hAnsi="Verdana"/>
                <w:color w:val="404040" w:themeColor="text1" w:themeTint="BF"/>
              </w:rPr>
              <w:t>395 924</w:t>
            </w:r>
          </w:p>
        </w:tc>
      </w:tr>
      <w:tr w:rsidR="00463730" w:rsidRPr="00463730" w:rsidTr="00906F53">
        <w:tc>
          <w:tcPr>
            <w:tcW w:w="2405" w:type="dxa"/>
            <w:vAlign w:val="center"/>
          </w:tcPr>
          <w:p w:rsidR="00906F53" w:rsidRPr="00463730" w:rsidRDefault="00906F53" w:rsidP="00E30838">
            <w:pPr>
              <w:tabs>
                <w:tab w:val="left" w:pos="426"/>
              </w:tabs>
              <w:jc w:val="both"/>
              <w:rPr>
                <w:rFonts w:ascii="Verdana" w:hAnsi="Verdana"/>
                <w:color w:val="404040" w:themeColor="text1" w:themeTint="BF"/>
              </w:rPr>
            </w:pPr>
            <w:r w:rsidRPr="00463730">
              <w:rPr>
                <w:rFonts w:ascii="Verdana" w:hAnsi="Verdana"/>
                <w:color w:val="404040" w:themeColor="text1" w:themeTint="BF"/>
              </w:rPr>
              <w:t>Чистый долг/EBITDA</w:t>
            </w:r>
          </w:p>
        </w:tc>
        <w:tc>
          <w:tcPr>
            <w:tcW w:w="2835" w:type="dxa"/>
            <w:vAlign w:val="center"/>
          </w:tcPr>
          <w:p w:rsidR="00906F53" w:rsidRPr="00463730" w:rsidRDefault="00906F53" w:rsidP="00E30838">
            <w:pPr>
              <w:tabs>
                <w:tab w:val="left" w:pos="426"/>
              </w:tabs>
              <w:jc w:val="both"/>
              <w:rPr>
                <w:rFonts w:ascii="Verdana" w:hAnsi="Verdana"/>
                <w:color w:val="404040" w:themeColor="text1" w:themeTint="BF"/>
              </w:rPr>
            </w:pPr>
            <w:r w:rsidRPr="00463730">
              <w:rPr>
                <w:rFonts w:ascii="Verdana" w:hAnsi="Verdana"/>
                <w:color w:val="404040" w:themeColor="text1" w:themeTint="BF"/>
              </w:rPr>
              <w:t>Чистый долг/EBITDA</w:t>
            </w:r>
          </w:p>
        </w:tc>
        <w:tc>
          <w:tcPr>
            <w:tcW w:w="1559" w:type="dxa"/>
            <w:shd w:val="clear" w:color="000000" w:fill="auto"/>
            <w:vAlign w:val="center"/>
          </w:tcPr>
          <w:p w:rsidR="00906F53" w:rsidRPr="00463730" w:rsidRDefault="00906F53" w:rsidP="00E30838">
            <w:pPr>
              <w:tabs>
                <w:tab w:val="left" w:pos="426"/>
              </w:tabs>
              <w:jc w:val="center"/>
              <w:rPr>
                <w:rFonts w:ascii="Verdana" w:hAnsi="Verdana"/>
                <w:color w:val="404040" w:themeColor="text1" w:themeTint="BF"/>
              </w:rPr>
            </w:pPr>
            <w:r w:rsidRPr="00463730">
              <w:rPr>
                <w:rFonts w:ascii="Verdana" w:hAnsi="Verdana"/>
                <w:color w:val="404040" w:themeColor="text1" w:themeTint="BF"/>
              </w:rPr>
              <w:t>4,70</w:t>
            </w:r>
          </w:p>
        </w:tc>
        <w:tc>
          <w:tcPr>
            <w:tcW w:w="1560" w:type="dxa"/>
            <w:shd w:val="clear" w:color="000000" w:fill="auto"/>
            <w:vAlign w:val="center"/>
          </w:tcPr>
          <w:p w:rsidR="00906F53" w:rsidRPr="00463730" w:rsidRDefault="00906F53" w:rsidP="00E30838">
            <w:pPr>
              <w:tabs>
                <w:tab w:val="left" w:pos="426"/>
              </w:tabs>
              <w:jc w:val="center"/>
              <w:rPr>
                <w:rFonts w:ascii="Verdana" w:hAnsi="Verdana"/>
                <w:color w:val="404040" w:themeColor="text1" w:themeTint="BF"/>
              </w:rPr>
            </w:pPr>
            <w:r w:rsidRPr="00463730">
              <w:rPr>
                <w:rFonts w:ascii="Verdana" w:hAnsi="Verdana"/>
                <w:color w:val="404040" w:themeColor="text1" w:themeTint="BF"/>
              </w:rPr>
              <w:t>4,42</w:t>
            </w:r>
          </w:p>
        </w:tc>
        <w:tc>
          <w:tcPr>
            <w:tcW w:w="1701" w:type="dxa"/>
            <w:shd w:val="clear" w:color="000000" w:fill="auto"/>
            <w:vAlign w:val="center"/>
          </w:tcPr>
          <w:p w:rsidR="00906F53" w:rsidRPr="00463730" w:rsidRDefault="00906F53" w:rsidP="00E30838">
            <w:pPr>
              <w:tabs>
                <w:tab w:val="left" w:pos="426"/>
              </w:tabs>
              <w:jc w:val="center"/>
              <w:rPr>
                <w:rFonts w:ascii="Verdana" w:hAnsi="Verdana"/>
                <w:color w:val="404040" w:themeColor="text1" w:themeTint="BF"/>
              </w:rPr>
            </w:pPr>
            <w:r w:rsidRPr="00463730">
              <w:rPr>
                <w:rFonts w:ascii="Verdana" w:hAnsi="Verdana"/>
                <w:color w:val="404040" w:themeColor="text1" w:themeTint="BF"/>
              </w:rPr>
              <w:t>6,77</w:t>
            </w:r>
          </w:p>
        </w:tc>
      </w:tr>
      <w:tr w:rsidR="00463730" w:rsidRPr="00463730" w:rsidTr="00906F53">
        <w:tc>
          <w:tcPr>
            <w:tcW w:w="2405" w:type="dxa"/>
            <w:vAlign w:val="center"/>
          </w:tcPr>
          <w:p w:rsidR="00906F53" w:rsidRPr="00463730" w:rsidRDefault="00906F53" w:rsidP="00E30838">
            <w:pPr>
              <w:tabs>
                <w:tab w:val="left" w:pos="426"/>
              </w:tabs>
              <w:jc w:val="both"/>
              <w:rPr>
                <w:rFonts w:ascii="Verdana" w:hAnsi="Verdana"/>
                <w:color w:val="404040" w:themeColor="text1" w:themeTint="BF"/>
              </w:rPr>
            </w:pPr>
            <w:r w:rsidRPr="00463730">
              <w:rPr>
                <w:rFonts w:ascii="Verdana" w:hAnsi="Verdana"/>
                <w:color w:val="404040" w:themeColor="text1" w:themeTint="BF"/>
              </w:rPr>
              <w:t>Коэффициент концентрации собственного капитала</w:t>
            </w:r>
          </w:p>
        </w:tc>
        <w:tc>
          <w:tcPr>
            <w:tcW w:w="2835" w:type="dxa"/>
            <w:vAlign w:val="center"/>
          </w:tcPr>
          <w:p w:rsidR="00906F53" w:rsidRPr="00463730" w:rsidRDefault="00906F53" w:rsidP="00E30838">
            <w:pPr>
              <w:tabs>
                <w:tab w:val="left" w:pos="426"/>
              </w:tabs>
              <w:jc w:val="both"/>
              <w:rPr>
                <w:rFonts w:ascii="Verdana" w:hAnsi="Verdana"/>
                <w:color w:val="404040" w:themeColor="text1" w:themeTint="BF"/>
              </w:rPr>
            </w:pPr>
            <w:r w:rsidRPr="00463730">
              <w:rPr>
                <w:rFonts w:ascii="Verdana" w:hAnsi="Verdana"/>
                <w:color w:val="404040" w:themeColor="text1" w:themeTint="BF"/>
              </w:rPr>
              <w:t>стр.1300/стр.1700</w:t>
            </w:r>
          </w:p>
        </w:tc>
        <w:tc>
          <w:tcPr>
            <w:tcW w:w="1559" w:type="dxa"/>
            <w:shd w:val="clear" w:color="000000" w:fill="auto"/>
            <w:vAlign w:val="center"/>
          </w:tcPr>
          <w:p w:rsidR="00906F53" w:rsidRPr="00463730" w:rsidRDefault="00906F53" w:rsidP="00E30838">
            <w:pPr>
              <w:tabs>
                <w:tab w:val="left" w:pos="426"/>
              </w:tabs>
              <w:jc w:val="center"/>
              <w:rPr>
                <w:rFonts w:ascii="Verdana" w:hAnsi="Verdana"/>
                <w:color w:val="404040" w:themeColor="text1" w:themeTint="BF"/>
              </w:rPr>
            </w:pPr>
            <w:r w:rsidRPr="00463730">
              <w:rPr>
                <w:rFonts w:ascii="Verdana" w:hAnsi="Verdana"/>
                <w:color w:val="404040" w:themeColor="text1" w:themeTint="BF"/>
              </w:rPr>
              <w:t>20,32%</w:t>
            </w:r>
          </w:p>
        </w:tc>
        <w:tc>
          <w:tcPr>
            <w:tcW w:w="1560" w:type="dxa"/>
            <w:shd w:val="clear" w:color="000000" w:fill="auto"/>
            <w:vAlign w:val="center"/>
          </w:tcPr>
          <w:p w:rsidR="00906F53" w:rsidRPr="00463730" w:rsidRDefault="00906F53" w:rsidP="00E30838">
            <w:pPr>
              <w:tabs>
                <w:tab w:val="left" w:pos="426"/>
              </w:tabs>
              <w:jc w:val="center"/>
              <w:rPr>
                <w:rFonts w:ascii="Verdana" w:hAnsi="Verdana"/>
                <w:color w:val="404040" w:themeColor="text1" w:themeTint="BF"/>
              </w:rPr>
            </w:pPr>
            <w:r w:rsidRPr="00463730">
              <w:rPr>
                <w:rFonts w:ascii="Verdana" w:hAnsi="Verdana"/>
                <w:color w:val="404040" w:themeColor="text1" w:themeTint="BF"/>
              </w:rPr>
              <w:t>17,42%</w:t>
            </w:r>
          </w:p>
        </w:tc>
        <w:tc>
          <w:tcPr>
            <w:tcW w:w="1701" w:type="dxa"/>
            <w:shd w:val="clear" w:color="000000" w:fill="auto"/>
            <w:vAlign w:val="center"/>
          </w:tcPr>
          <w:p w:rsidR="00906F53" w:rsidRPr="00463730" w:rsidRDefault="00906F53" w:rsidP="00E30838">
            <w:pPr>
              <w:tabs>
                <w:tab w:val="left" w:pos="426"/>
              </w:tabs>
              <w:jc w:val="center"/>
              <w:rPr>
                <w:rFonts w:ascii="Verdana" w:hAnsi="Verdana"/>
                <w:color w:val="404040" w:themeColor="text1" w:themeTint="BF"/>
              </w:rPr>
            </w:pPr>
            <w:r w:rsidRPr="00463730">
              <w:rPr>
                <w:rFonts w:ascii="Verdana" w:hAnsi="Verdana"/>
                <w:color w:val="404040" w:themeColor="text1" w:themeTint="BF"/>
              </w:rPr>
              <w:t>11,34%</w:t>
            </w:r>
          </w:p>
        </w:tc>
      </w:tr>
      <w:tr w:rsidR="00463730" w:rsidRPr="00463730" w:rsidTr="00906F53">
        <w:tc>
          <w:tcPr>
            <w:tcW w:w="2405" w:type="dxa"/>
            <w:vAlign w:val="center"/>
          </w:tcPr>
          <w:p w:rsidR="00906F53" w:rsidRPr="00463730" w:rsidRDefault="00906F53" w:rsidP="00E30838">
            <w:pPr>
              <w:tabs>
                <w:tab w:val="left" w:pos="426"/>
              </w:tabs>
              <w:jc w:val="both"/>
              <w:rPr>
                <w:rFonts w:ascii="Verdana" w:hAnsi="Verdana"/>
                <w:color w:val="404040" w:themeColor="text1" w:themeTint="BF"/>
              </w:rPr>
            </w:pPr>
            <w:r w:rsidRPr="00463730">
              <w:rPr>
                <w:rFonts w:ascii="Verdana" w:hAnsi="Verdana"/>
                <w:color w:val="404040" w:themeColor="text1" w:themeTint="BF"/>
              </w:rPr>
              <w:t>ROE</w:t>
            </w:r>
          </w:p>
        </w:tc>
        <w:tc>
          <w:tcPr>
            <w:tcW w:w="2835" w:type="dxa"/>
            <w:vAlign w:val="center"/>
          </w:tcPr>
          <w:p w:rsidR="00906F53" w:rsidRPr="00463730" w:rsidRDefault="00906F53" w:rsidP="00E30838">
            <w:pPr>
              <w:tabs>
                <w:tab w:val="left" w:pos="426"/>
              </w:tabs>
              <w:jc w:val="both"/>
              <w:rPr>
                <w:rFonts w:ascii="Verdana" w:hAnsi="Verdana"/>
                <w:color w:val="404040" w:themeColor="text1" w:themeTint="BF"/>
              </w:rPr>
            </w:pPr>
            <w:r w:rsidRPr="00463730">
              <w:rPr>
                <w:rFonts w:ascii="Verdana" w:hAnsi="Verdana"/>
                <w:color w:val="404040" w:themeColor="text1" w:themeTint="BF"/>
              </w:rPr>
              <w:t>стр. 2400/стр.1300</w:t>
            </w:r>
          </w:p>
          <w:p w:rsidR="00906F53" w:rsidRPr="00463730" w:rsidRDefault="00906F53" w:rsidP="00E30838">
            <w:pPr>
              <w:tabs>
                <w:tab w:val="left" w:pos="426"/>
              </w:tabs>
              <w:jc w:val="both"/>
              <w:rPr>
                <w:rFonts w:ascii="Verdana" w:hAnsi="Verdana"/>
                <w:color w:val="404040" w:themeColor="text1" w:themeTint="BF"/>
              </w:rPr>
            </w:pPr>
            <w:r w:rsidRPr="00463730">
              <w:rPr>
                <w:rFonts w:ascii="Verdana" w:hAnsi="Verdana"/>
                <w:color w:val="404040" w:themeColor="text1" w:themeTint="BF"/>
              </w:rPr>
              <w:t>(среднее значение)</w:t>
            </w:r>
          </w:p>
        </w:tc>
        <w:tc>
          <w:tcPr>
            <w:tcW w:w="1559" w:type="dxa"/>
            <w:shd w:val="clear" w:color="000000" w:fill="auto"/>
            <w:vAlign w:val="center"/>
          </w:tcPr>
          <w:p w:rsidR="00906F53" w:rsidRPr="00463730" w:rsidRDefault="00906F53" w:rsidP="00E30838">
            <w:pPr>
              <w:tabs>
                <w:tab w:val="left" w:pos="426"/>
              </w:tabs>
              <w:jc w:val="center"/>
              <w:rPr>
                <w:rFonts w:ascii="Verdana" w:hAnsi="Verdana"/>
                <w:color w:val="404040" w:themeColor="text1" w:themeTint="BF"/>
              </w:rPr>
            </w:pPr>
            <w:r w:rsidRPr="00463730">
              <w:rPr>
                <w:rFonts w:ascii="Verdana" w:hAnsi="Verdana"/>
                <w:color w:val="404040" w:themeColor="text1" w:themeTint="BF"/>
              </w:rPr>
              <w:t>34,79%</w:t>
            </w:r>
          </w:p>
        </w:tc>
        <w:tc>
          <w:tcPr>
            <w:tcW w:w="1560" w:type="dxa"/>
            <w:shd w:val="clear" w:color="000000" w:fill="auto"/>
            <w:vAlign w:val="center"/>
          </w:tcPr>
          <w:p w:rsidR="00906F53" w:rsidRPr="00463730" w:rsidRDefault="00906F53" w:rsidP="00E30838">
            <w:pPr>
              <w:tabs>
                <w:tab w:val="left" w:pos="426"/>
              </w:tabs>
              <w:jc w:val="center"/>
              <w:rPr>
                <w:rFonts w:ascii="Verdana" w:hAnsi="Verdana"/>
                <w:color w:val="404040" w:themeColor="text1" w:themeTint="BF"/>
              </w:rPr>
            </w:pPr>
            <w:r w:rsidRPr="00463730">
              <w:rPr>
                <w:rFonts w:ascii="Verdana" w:hAnsi="Verdana"/>
                <w:color w:val="404040" w:themeColor="text1" w:themeTint="BF"/>
              </w:rPr>
              <w:t>30,44%</w:t>
            </w:r>
          </w:p>
        </w:tc>
        <w:tc>
          <w:tcPr>
            <w:tcW w:w="1701" w:type="dxa"/>
            <w:shd w:val="clear" w:color="000000" w:fill="auto"/>
            <w:vAlign w:val="center"/>
          </w:tcPr>
          <w:p w:rsidR="00906F53" w:rsidRPr="00463730" w:rsidRDefault="00906F53" w:rsidP="00E30838">
            <w:pPr>
              <w:tabs>
                <w:tab w:val="left" w:pos="426"/>
              </w:tabs>
              <w:jc w:val="center"/>
              <w:rPr>
                <w:rFonts w:ascii="Verdana" w:hAnsi="Verdana"/>
                <w:color w:val="404040" w:themeColor="text1" w:themeTint="BF"/>
              </w:rPr>
            </w:pPr>
            <w:r w:rsidRPr="00463730">
              <w:rPr>
                <w:rFonts w:ascii="Verdana" w:hAnsi="Verdana"/>
                <w:color w:val="404040" w:themeColor="text1" w:themeTint="BF"/>
              </w:rPr>
              <w:t>30,64%</w:t>
            </w:r>
          </w:p>
        </w:tc>
      </w:tr>
      <w:tr w:rsidR="00463730" w:rsidRPr="00463730" w:rsidTr="00906F53">
        <w:tc>
          <w:tcPr>
            <w:tcW w:w="2405" w:type="dxa"/>
            <w:vAlign w:val="center"/>
          </w:tcPr>
          <w:p w:rsidR="00906F53" w:rsidRPr="00463730" w:rsidRDefault="00906F53" w:rsidP="00E30838">
            <w:pPr>
              <w:tabs>
                <w:tab w:val="left" w:pos="426"/>
              </w:tabs>
              <w:jc w:val="both"/>
              <w:rPr>
                <w:rFonts w:ascii="Verdana" w:hAnsi="Verdana"/>
                <w:color w:val="404040" w:themeColor="text1" w:themeTint="BF"/>
              </w:rPr>
            </w:pPr>
            <w:r w:rsidRPr="00463730">
              <w:rPr>
                <w:rFonts w:ascii="Verdana" w:hAnsi="Verdana"/>
                <w:color w:val="404040" w:themeColor="text1" w:themeTint="BF"/>
              </w:rPr>
              <w:t>ROA</w:t>
            </w:r>
          </w:p>
        </w:tc>
        <w:tc>
          <w:tcPr>
            <w:tcW w:w="2835" w:type="dxa"/>
            <w:vAlign w:val="center"/>
          </w:tcPr>
          <w:p w:rsidR="00906F53" w:rsidRPr="00463730" w:rsidRDefault="00906F53" w:rsidP="00E30838">
            <w:pPr>
              <w:tabs>
                <w:tab w:val="left" w:pos="426"/>
              </w:tabs>
              <w:jc w:val="both"/>
              <w:rPr>
                <w:rFonts w:ascii="Verdana" w:hAnsi="Verdana"/>
                <w:color w:val="404040" w:themeColor="text1" w:themeTint="BF"/>
              </w:rPr>
            </w:pPr>
            <w:r w:rsidRPr="00463730">
              <w:rPr>
                <w:rFonts w:ascii="Verdana" w:hAnsi="Verdana"/>
                <w:color w:val="404040" w:themeColor="text1" w:themeTint="BF"/>
              </w:rPr>
              <w:t>стр. 2400/стр.1600</w:t>
            </w:r>
          </w:p>
          <w:p w:rsidR="00906F53" w:rsidRPr="00463730" w:rsidRDefault="00906F53" w:rsidP="00E30838">
            <w:pPr>
              <w:tabs>
                <w:tab w:val="left" w:pos="426"/>
              </w:tabs>
              <w:jc w:val="both"/>
              <w:rPr>
                <w:rFonts w:ascii="Verdana" w:hAnsi="Verdana"/>
                <w:color w:val="404040" w:themeColor="text1" w:themeTint="BF"/>
              </w:rPr>
            </w:pPr>
            <w:r w:rsidRPr="00463730">
              <w:rPr>
                <w:rFonts w:ascii="Verdana" w:hAnsi="Verdana"/>
                <w:color w:val="404040" w:themeColor="text1" w:themeTint="BF"/>
              </w:rPr>
              <w:t>(среднее значение)</w:t>
            </w:r>
          </w:p>
        </w:tc>
        <w:tc>
          <w:tcPr>
            <w:tcW w:w="1559" w:type="dxa"/>
            <w:shd w:val="clear" w:color="000000" w:fill="auto"/>
            <w:vAlign w:val="center"/>
          </w:tcPr>
          <w:p w:rsidR="00906F53" w:rsidRPr="00463730" w:rsidRDefault="00906F53" w:rsidP="00E30838">
            <w:pPr>
              <w:tabs>
                <w:tab w:val="left" w:pos="426"/>
              </w:tabs>
              <w:jc w:val="center"/>
              <w:rPr>
                <w:rFonts w:ascii="Verdana" w:hAnsi="Verdana"/>
                <w:color w:val="404040" w:themeColor="text1" w:themeTint="BF"/>
              </w:rPr>
            </w:pPr>
            <w:r w:rsidRPr="00463730">
              <w:rPr>
                <w:rFonts w:ascii="Verdana" w:hAnsi="Verdana"/>
                <w:color w:val="404040" w:themeColor="text1" w:themeTint="BF"/>
              </w:rPr>
              <w:t>7,02%</w:t>
            </w:r>
          </w:p>
        </w:tc>
        <w:tc>
          <w:tcPr>
            <w:tcW w:w="1560" w:type="dxa"/>
            <w:shd w:val="clear" w:color="000000" w:fill="auto"/>
            <w:vAlign w:val="center"/>
          </w:tcPr>
          <w:p w:rsidR="00906F53" w:rsidRPr="00463730" w:rsidRDefault="00906F53" w:rsidP="00E30838">
            <w:pPr>
              <w:tabs>
                <w:tab w:val="left" w:pos="426"/>
              </w:tabs>
              <w:jc w:val="center"/>
              <w:rPr>
                <w:rFonts w:ascii="Verdana" w:hAnsi="Verdana"/>
                <w:color w:val="404040" w:themeColor="text1" w:themeTint="BF"/>
              </w:rPr>
            </w:pPr>
            <w:r w:rsidRPr="00463730">
              <w:rPr>
                <w:rFonts w:ascii="Verdana" w:hAnsi="Verdana"/>
                <w:color w:val="404040" w:themeColor="text1" w:themeTint="BF"/>
              </w:rPr>
              <w:t>5,70%</w:t>
            </w:r>
          </w:p>
        </w:tc>
        <w:tc>
          <w:tcPr>
            <w:tcW w:w="1701" w:type="dxa"/>
            <w:shd w:val="clear" w:color="000000" w:fill="auto"/>
            <w:vAlign w:val="center"/>
          </w:tcPr>
          <w:p w:rsidR="00906F53" w:rsidRPr="00463730" w:rsidRDefault="00906F53" w:rsidP="00E30838">
            <w:pPr>
              <w:tabs>
                <w:tab w:val="left" w:pos="426"/>
              </w:tabs>
              <w:jc w:val="center"/>
              <w:rPr>
                <w:rFonts w:ascii="Verdana" w:hAnsi="Verdana"/>
                <w:color w:val="404040" w:themeColor="text1" w:themeTint="BF"/>
              </w:rPr>
            </w:pPr>
            <w:r w:rsidRPr="00463730">
              <w:rPr>
                <w:rFonts w:ascii="Verdana" w:hAnsi="Verdana"/>
                <w:color w:val="404040" w:themeColor="text1" w:themeTint="BF"/>
              </w:rPr>
              <w:t>4,12%</w:t>
            </w:r>
          </w:p>
        </w:tc>
      </w:tr>
    </w:tbl>
    <w:p w:rsidR="00816B7A" w:rsidRPr="00463730" w:rsidRDefault="00816B7A" w:rsidP="00816B7A">
      <w:pPr>
        <w:tabs>
          <w:tab w:val="left" w:pos="1134"/>
        </w:tabs>
        <w:jc w:val="both"/>
        <w:rPr>
          <w:rFonts w:ascii="Verdana" w:hAnsi="Verdana"/>
          <w:b/>
          <w:bCs/>
          <w:color w:val="404040" w:themeColor="text1" w:themeTint="BF"/>
          <w:sz w:val="20"/>
          <w:szCs w:val="20"/>
        </w:rPr>
      </w:pPr>
    </w:p>
    <w:p w:rsidR="00AD689D" w:rsidRPr="00463730" w:rsidRDefault="00AD689D" w:rsidP="00816B7A">
      <w:pPr>
        <w:tabs>
          <w:tab w:val="left" w:pos="1134"/>
        </w:tabs>
        <w:jc w:val="both"/>
        <w:rPr>
          <w:rFonts w:ascii="Verdana" w:hAnsi="Verdana"/>
          <w:b/>
          <w:bCs/>
          <w:color w:val="404040" w:themeColor="text1" w:themeTint="BF"/>
          <w:sz w:val="20"/>
          <w:szCs w:val="20"/>
        </w:rPr>
      </w:pPr>
    </w:p>
    <w:p w:rsidR="003311D1" w:rsidRPr="00463730" w:rsidRDefault="00A01401" w:rsidP="007904EA">
      <w:pPr>
        <w:pStyle w:val="1"/>
        <w:jc w:val="left"/>
        <w:rPr>
          <w:rFonts w:ascii="Verdana" w:hAnsi="Verdana"/>
          <w:b w:val="0"/>
          <w:bCs w:val="0"/>
          <w:color w:val="404040" w:themeColor="text1" w:themeTint="BF"/>
          <w:sz w:val="20"/>
          <w:szCs w:val="20"/>
        </w:rPr>
      </w:pPr>
      <w:bookmarkStart w:id="6" w:name="_Toc170818577"/>
      <w:r w:rsidRPr="00A01401">
        <w:rPr>
          <w:rFonts w:ascii="Verdana" w:hAnsi="Verdana"/>
          <w:b w:val="0"/>
          <w:noProof/>
          <w:color w:val="404040" w:themeColor="text1" w:themeTint="BF"/>
          <w:sz w:val="20"/>
          <w:szCs w:val="20"/>
        </w:rPr>
        <w:pict>
          <v:group id="_x0000_s1048" style="position:absolute;margin-left:37.4pt;margin-top:34.3pt;width:.1pt;height:762.65pt;z-index:-251645952;mso-position-horizontal-relative:page;mso-position-vertical-relative:page" coordorigin="1184,1192" coordsize="2,1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">
            <v:shape id="Freeform 5" o:spid="_x0000_s1049" style="position:absolute;left:1184;top:1192;width:2;height:15253;visibility:visible;mso-wrap-style:square;v-text-anchor:top" coordsize="2,1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" path="m,l,15252e" filled="f" strokecolor="#ffa000" strokeweight=".30008mm">
              <v:path arrowok="t" o:connecttype="custom" o:connectlocs="0,1192;0,16444" o:connectangles="0,0"/>
            </v:shape>
            <w10:wrap anchorx="page" anchory="page"/>
          </v:group>
        </w:pict>
      </w:r>
      <w:r w:rsidR="00066E85" w:rsidRPr="00463730">
        <w:rPr>
          <w:rFonts w:ascii="Verdana" w:hAnsi="Verdana"/>
          <w:color w:val="404040" w:themeColor="text1" w:themeTint="BF"/>
          <w:sz w:val="20"/>
          <w:szCs w:val="20"/>
        </w:rPr>
        <w:t>5. ПЕРСПЕКТИВЫ РАЗВИТИЯ АКЦИОНЕРНОГО ОБЩЕСТВА</w:t>
      </w:r>
      <w:bookmarkEnd w:id="6"/>
    </w:p>
    <w:p w:rsidR="001565BE" w:rsidRPr="00463730" w:rsidRDefault="001565BE" w:rsidP="001565BE">
      <w:pPr>
        <w:spacing w:after="120" w:line="240" w:lineRule="auto"/>
        <w:jc w:val="both"/>
        <w:rPr>
          <w:rFonts w:ascii="Verdana" w:eastAsia="Times New Roman" w:hAnsi="Verdana" w:cs="Times New Roman"/>
          <w:b/>
          <w:color w:val="404040" w:themeColor="text1" w:themeTint="BF"/>
          <w:sz w:val="20"/>
          <w:szCs w:val="20"/>
          <w:lang w:eastAsia="ru-RU"/>
        </w:rPr>
      </w:pPr>
      <w:bookmarkStart w:id="7" w:name="_Toc227572040"/>
      <w:bookmarkStart w:id="8" w:name="_Toc229211253"/>
      <w:r w:rsidRPr="00463730">
        <w:rPr>
          <w:rFonts w:ascii="Verdana" w:eastAsia="Times New Roman" w:hAnsi="Verdana" w:cs="Times New Roman"/>
          <w:b/>
          <w:color w:val="404040" w:themeColor="text1" w:themeTint="BF"/>
          <w:sz w:val="20"/>
          <w:szCs w:val="20"/>
          <w:lang w:eastAsia="ru-RU"/>
        </w:rPr>
        <w:t>Ключевые цели Компании на среднесрочную перспективу:</w:t>
      </w:r>
    </w:p>
    <w:p w:rsidR="00691767" w:rsidRPr="00463730" w:rsidRDefault="001565BE" w:rsidP="00691767">
      <w:pPr>
        <w:spacing w:after="0" w:line="240" w:lineRule="auto"/>
        <w:ind w:left="425" w:hanging="425"/>
        <w:jc w:val="both"/>
        <w:rPr>
          <w:rFonts w:ascii="Verdana" w:eastAsia="Times New Roman" w:hAnsi="Verdana" w:cs="Times New Roman"/>
          <w:bCs/>
          <w:color w:val="404040" w:themeColor="text1" w:themeTint="BF"/>
          <w:sz w:val="20"/>
          <w:szCs w:val="20"/>
          <w:lang w:eastAsia="ru-RU"/>
        </w:rPr>
      </w:pPr>
      <w:r w:rsidRPr="00463730">
        <w:rPr>
          <w:rFonts w:ascii="Verdana" w:eastAsia="Times New Roman" w:hAnsi="Verdana" w:cs="Times New Roman"/>
          <w:bCs/>
          <w:color w:val="404040" w:themeColor="text1" w:themeTint="BF"/>
          <w:sz w:val="20"/>
          <w:szCs w:val="20"/>
          <w:lang w:eastAsia="ru-RU"/>
        </w:rPr>
        <w:lastRenderedPageBreak/>
        <w:t>1.</w:t>
      </w:r>
      <w:r w:rsidRPr="00463730">
        <w:rPr>
          <w:rFonts w:ascii="Verdana" w:eastAsia="Times New Roman" w:hAnsi="Verdana" w:cs="Times New Roman"/>
          <w:bCs/>
          <w:color w:val="404040" w:themeColor="text1" w:themeTint="BF"/>
          <w:sz w:val="20"/>
          <w:szCs w:val="20"/>
          <w:lang w:eastAsia="ru-RU"/>
        </w:rPr>
        <w:tab/>
      </w:r>
      <w:r w:rsidR="00691767" w:rsidRPr="00463730">
        <w:rPr>
          <w:rFonts w:ascii="Verdana" w:eastAsia="Times New Roman" w:hAnsi="Verdana" w:cs="Times New Roman"/>
          <w:bCs/>
          <w:color w:val="404040" w:themeColor="text1" w:themeTint="BF"/>
          <w:sz w:val="20"/>
          <w:szCs w:val="20"/>
          <w:lang w:eastAsia="ru-RU"/>
        </w:rPr>
        <w:t>Укрепление позиций на рынке лизинговых услуг, нахождение в ТОП-50 лизинговых компаний России по объему нового бизнеса и по размеру лизингового портфеля (на основании рейтинга РА Эксперт).</w:t>
      </w:r>
    </w:p>
    <w:p w:rsidR="00691767" w:rsidRPr="00463730" w:rsidRDefault="00691767" w:rsidP="00691767">
      <w:pPr>
        <w:spacing w:after="0" w:line="240" w:lineRule="auto"/>
        <w:ind w:left="425" w:hanging="425"/>
        <w:jc w:val="both"/>
        <w:rPr>
          <w:rFonts w:ascii="Verdana" w:eastAsia="Times New Roman" w:hAnsi="Verdana" w:cs="Times New Roman"/>
          <w:bCs/>
          <w:color w:val="404040" w:themeColor="text1" w:themeTint="BF"/>
          <w:sz w:val="20"/>
          <w:szCs w:val="20"/>
          <w:lang w:eastAsia="ru-RU"/>
        </w:rPr>
      </w:pPr>
      <w:r w:rsidRPr="00463730">
        <w:rPr>
          <w:rFonts w:ascii="Verdana" w:eastAsia="Times New Roman" w:hAnsi="Verdana" w:cs="Times New Roman"/>
          <w:bCs/>
          <w:color w:val="404040" w:themeColor="text1" w:themeTint="BF"/>
          <w:sz w:val="20"/>
          <w:szCs w:val="20"/>
          <w:lang w:eastAsia="ru-RU"/>
        </w:rPr>
        <w:t>2.</w:t>
      </w:r>
      <w:r w:rsidRPr="00463730">
        <w:rPr>
          <w:rFonts w:ascii="Verdana" w:eastAsia="Times New Roman" w:hAnsi="Verdana" w:cs="Times New Roman"/>
          <w:bCs/>
          <w:color w:val="404040" w:themeColor="text1" w:themeTint="BF"/>
          <w:sz w:val="20"/>
          <w:szCs w:val="20"/>
          <w:lang w:eastAsia="ru-RU"/>
        </w:rPr>
        <w:tab/>
        <w:t>Увеличение объема нового бизнеса до 4,8 млрд руб. по итогам 2024 года с дальнейшим приростом не менее чем на 25% в год, Рентабельность капитала (ROE) не менее 29%. Уровень просроченной задолженности в лизинговом портфеле менее 3%.</w:t>
      </w:r>
    </w:p>
    <w:p w:rsidR="00691767" w:rsidRPr="00463730" w:rsidRDefault="00691767" w:rsidP="00691767">
      <w:pPr>
        <w:spacing w:after="0" w:line="240" w:lineRule="auto"/>
        <w:ind w:left="425" w:hanging="425"/>
        <w:jc w:val="both"/>
        <w:rPr>
          <w:rFonts w:ascii="Verdana" w:eastAsia="Times New Roman" w:hAnsi="Verdana" w:cs="Times New Roman"/>
          <w:bCs/>
          <w:color w:val="404040" w:themeColor="text1" w:themeTint="BF"/>
          <w:sz w:val="20"/>
          <w:szCs w:val="20"/>
          <w:lang w:eastAsia="ru-RU"/>
        </w:rPr>
      </w:pPr>
      <w:r w:rsidRPr="00463730">
        <w:rPr>
          <w:rFonts w:ascii="Verdana" w:eastAsia="Times New Roman" w:hAnsi="Verdana" w:cs="Times New Roman"/>
          <w:bCs/>
          <w:color w:val="404040" w:themeColor="text1" w:themeTint="BF"/>
          <w:sz w:val="20"/>
          <w:szCs w:val="20"/>
          <w:lang w:eastAsia="ru-RU"/>
        </w:rPr>
        <w:t>3.</w:t>
      </w:r>
      <w:r w:rsidRPr="00463730">
        <w:rPr>
          <w:rFonts w:ascii="Verdana" w:eastAsia="Times New Roman" w:hAnsi="Verdana" w:cs="Times New Roman"/>
          <w:bCs/>
          <w:color w:val="404040" w:themeColor="text1" w:themeTint="BF"/>
          <w:sz w:val="20"/>
          <w:szCs w:val="20"/>
          <w:lang w:eastAsia="ru-RU"/>
        </w:rPr>
        <w:tab/>
        <w:t>Внедрение новых уникальных продуктов на лизинговом рынке с учетом изменяющихся предпочтений клиентов.</w:t>
      </w:r>
    </w:p>
    <w:p w:rsidR="00691767" w:rsidRPr="00463730" w:rsidRDefault="00691767" w:rsidP="00691767">
      <w:pPr>
        <w:spacing w:after="0" w:line="240" w:lineRule="auto"/>
        <w:ind w:left="425" w:hanging="425"/>
        <w:jc w:val="both"/>
        <w:rPr>
          <w:rFonts w:ascii="Verdana" w:eastAsia="Times New Roman" w:hAnsi="Verdana" w:cs="Times New Roman"/>
          <w:bCs/>
          <w:color w:val="404040" w:themeColor="text1" w:themeTint="BF"/>
          <w:sz w:val="20"/>
          <w:szCs w:val="20"/>
          <w:lang w:eastAsia="ru-RU"/>
        </w:rPr>
      </w:pPr>
      <w:r w:rsidRPr="00463730">
        <w:rPr>
          <w:rFonts w:ascii="Verdana" w:eastAsia="Times New Roman" w:hAnsi="Verdana" w:cs="Times New Roman"/>
          <w:bCs/>
          <w:color w:val="404040" w:themeColor="text1" w:themeTint="BF"/>
          <w:sz w:val="20"/>
          <w:szCs w:val="20"/>
          <w:lang w:eastAsia="ru-RU"/>
        </w:rPr>
        <w:t>4.</w:t>
      </w:r>
      <w:r w:rsidRPr="00463730">
        <w:rPr>
          <w:rFonts w:ascii="Verdana" w:eastAsia="Times New Roman" w:hAnsi="Verdana" w:cs="Times New Roman"/>
          <w:bCs/>
          <w:color w:val="404040" w:themeColor="text1" w:themeTint="BF"/>
          <w:sz w:val="20"/>
          <w:szCs w:val="20"/>
          <w:lang w:eastAsia="ru-RU"/>
        </w:rPr>
        <w:tab/>
        <w:t>Рост и дальнейшая диверсификация лизингового портфеля в разрезе лизингополучателей, предметов лизинга, отраслей деятельности лизингополучателей.</w:t>
      </w:r>
    </w:p>
    <w:p w:rsidR="00691767" w:rsidRPr="00463730" w:rsidRDefault="00691767" w:rsidP="00691767">
      <w:pPr>
        <w:spacing w:after="0" w:line="240" w:lineRule="auto"/>
        <w:ind w:left="425" w:hanging="425"/>
        <w:jc w:val="both"/>
        <w:rPr>
          <w:rFonts w:ascii="Verdana" w:eastAsia="Times New Roman" w:hAnsi="Verdana" w:cs="Times New Roman"/>
          <w:bCs/>
          <w:color w:val="404040" w:themeColor="text1" w:themeTint="BF"/>
          <w:sz w:val="20"/>
          <w:szCs w:val="20"/>
          <w:lang w:eastAsia="ru-RU"/>
        </w:rPr>
      </w:pPr>
      <w:r w:rsidRPr="00463730">
        <w:rPr>
          <w:rFonts w:ascii="Verdana" w:eastAsia="Times New Roman" w:hAnsi="Verdana" w:cs="Times New Roman"/>
          <w:bCs/>
          <w:color w:val="404040" w:themeColor="text1" w:themeTint="BF"/>
          <w:sz w:val="20"/>
          <w:szCs w:val="20"/>
          <w:lang w:eastAsia="ru-RU"/>
        </w:rPr>
        <w:t>5.</w:t>
      </w:r>
      <w:r w:rsidRPr="00463730">
        <w:rPr>
          <w:rFonts w:ascii="Verdana" w:eastAsia="Times New Roman" w:hAnsi="Verdana" w:cs="Times New Roman"/>
          <w:bCs/>
          <w:color w:val="404040" w:themeColor="text1" w:themeTint="BF"/>
          <w:sz w:val="20"/>
          <w:szCs w:val="20"/>
          <w:lang w:eastAsia="ru-RU"/>
        </w:rPr>
        <w:tab/>
        <w:t>Масштабирование успешно внедренных продуктов, повышение качества оказываемых услуг.</w:t>
      </w:r>
    </w:p>
    <w:p w:rsidR="00691767" w:rsidRPr="00463730" w:rsidRDefault="00691767" w:rsidP="00691767">
      <w:pPr>
        <w:spacing w:after="0" w:line="240" w:lineRule="auto"/>
        <w:ind w:left="425" w:hanging="425"/>
        <w:jc w:val="both"/>
        <w:rPr>
          <w:rFonts w:ascii="Verdana" w:eastAsia="Times New Roman" w:hAnsi="Verdana" w:cs="Times New Roman"/>
          <w:bCs/>
          <w:color w:val="404040" w:themeColor="text1" w:themeTint="BF"/>
          <w:sz w:val="20"/>
          <w:szCs w:val="20"/>
          <w:lang w:eastAsia="ru-RU"/>
        </w:rPr>
      </w:pPr>
      <w:r w:rsidRPr="00463730">
        <w:rPr>
          <w:rFonts w:ascii="Verdana" w:eastAsia="Times New Roman" w:hAnsi="Verdana" w:cs="Times New Roman"/>
          <w:bCs/>
          <w:color w:val="404040" w:themeColor="text1" w:themeTint="BF"/>
          <w:sz w:val="20"/>
          <w:szCs w:val="20"/>
          <w:lang w:eastAsia="ru-RU"/>
        </w:rPr>
        <w:t>6.</w:t>
      </w:r>
      <w:r w:rsidRPr="00463730">
        <w:rPr>
          <w:rFonts w:ascii="Verdana" w:eastAsia="Times New Roman" w:hAnsi="Verdana" w:cs="Times New Roman"/>
          <w:bCs/>
          <w:color w:val="404040" w:themeColor="text1" w:themeTint="BF"/>
          <w:sz w:val="20"/>
          <w:szCs w:val="20"/>
          <w:lang w:eastAsia="ru-RU"/>
        </w:rPr>
        <w:tab/>
        <w:t>Активное участие в тендерах при государственных закупках.</w:t>
      </w:r>
    </w:p>
    <w:p w:rsidR="00691767" w:rsidRPr="00463730" w:rsidRDefault="00691767" w:rsidP="00691767">
      <w:pPr>
        <w:spacing w:after="0" w:line="240" w:lineRule="auto"/>
        <w:ind w:left="425" w:hanging="425"/>
        <w:jc w:val="both"/>
        <w:rPr>
          <w:rFonts w:ascii="Verdana" w:eastAsia="Times New Roman" w:hAnsi="Verdana" w:cs="Times New Roman"/>
          <w:bCs/>
          <w:color w:val="404040" w:themeColor="text1" w:themeTint="BF"/>
          <w:sz w:val="20"/>
          <w:szCs w:val="20"/>
          <w:lang w:eastAsia="ru-RU"/>
        </w:rPr>
      </w:pPr>
      <w:r w:rsidRPr="00463730">
        <w:rPr>
          <w:rFonts w:ascii="Verdana" w:eastAsia="Times New Roman" w:hAnsi="Verdana" w:cs="Times New Roman"/>
          <w:bCs/>
          <w:color w:val="404040" w:themeColor="text1" w:themeTint="BF"/>
          <w:sz w:val="20"/>
          <w:szCs w:val="20"/>
          <w:lang w:eastAsia="ru-RU"/>
        </w:rPr>
        <w:t>7.</w:t>
      </w:r>
      <w:r w:rsidRPr="00463730">
        <w:rPr>
          <w:rFonts w:ascii="Verdana" w:eastAsia="Times New Roman" w:hAnsi="Verdana" w:cs="Times New Roman"/>
          <w:bCs/>
          <w:color w:val="404040" w:themeColor="text1" w:themeTint="BF"/>
          <w:sz w:val="20"/>
          <w:szCs w:val="20"/>
          <w:lang w:eastAsia="ru-RU"/>
        </w:rPr>
        <w:tab/>
        <w:t>Дальнейшее повышение уровня автоматизации в деятельности Компании, увеличение доли электронного документооборота.</w:t>
      </w:r>
    </w:p>
    <w:p w:rsidR="00691767" w:rsidRPr="00463730" w:rsidRDefault="00691767" w:rsidP="001565BE">
      <w:pPr>
        <w:spacing w:after="0" w:line="240" w:lineRule="auto"/>
        <w:jc w:val="both"/>
        <w:rPr>
          <w:rFonts w:ascii="Verdana" w:eastAsia="Times New Roman" w:hAnsi="Verdana" w:cs="Times New Roman"/>
          <w:bCs/>
          <w:color w:val="404040" w:themeColor="text1" w:themeTint="BF"/>
          <w:sz w:val="20"/>
          <w:szCs w:val="20"/>
          <w:lang w:eastAsia="ru-RU"/>
        </w:rPr>
      </w:pPr>
    </w:p>
    <w:p w:rsidR="00691767" w:rsidRPr="00463730" w:rsidRDefault="00691767" w:rsidP="001565BE">
      <w:pPr>
        <w:spacing w:after="0" w:line="240" w:lineRule="auto"/>
        <w:jc w:val="both"/>
        <w:rPr>
          <w:rFonts w:ascii="Verdana" w:eastAsia="Times New Roman" w:hAnsi="Verdana" w:cs="Times New Roman"/>
          <w:bCs/>
          <w:color w:val="404040" w:themeColor="text1" w:themeTint="BF"/>
          <w:sz w:val="20"/>
          <w:szCs w:val="20"/>
          <w:lang w:eastAsia="ru-RU"/>
        </w:rPr>
      </w:pPr>
    </w:p>
    <w:p w:rsidR="001565BE" w:rsidRPr="00463730" w:rsidRDefault="001565BE" w:rsidP="001565BE">
      <w:pPr>
        <w:spacing w:after="120" w:line="240" w:lineRule="auto"/>
        <w:jc w:val="both"/>
        <w:rPr>
          <w:rFonts w:ascii="Verdana" w:eastAsia="Times New Roman" w:hAnsi="Verdana" w:cs="Times New Roman"/>
          <w:bCs/>
          <w:color w:val="404040" w:themeColor="text1" w:themeTint="BF"/>
          <w:sz w:val="20"/>
          <w:szCs w:val="20"/>
          <w:lang w:eastAsia="ru-RU"/>
        </w:rPr>
      </w:pPr>
      <w:r w:rsidRPr="00463730">
        <w:rPr>
          <w:rFonts w:ascii="Verdana" w:eastAsia="Times New Roman" w:hAnsi="Verdana" w:cs="Times New Roman"/>
          <w:bCs/>
          <w:color w:val="404040" w:themeColor="text1" w:themeTint="BF"/>
          <w:sz w:val="20"/>
          <w:szCs w:val="20"/>
          <w:lang w:eastAsia="ru-RU"/>
        </w:rPr>
        <w:t>Для реализации вышеуказанных планов и упрочения рыночных позиций Компания ставит перед собой следующие задачи:</w:t>
      </w:r>
    </w:p>
    <w:bookmarkEnd w:id="7"/>
    <w:bookmarkEnd w:id="8"/>
    <w:p w:rsidR="00691767" w:rsidRPr="00463730" w:rsidRDefault="00691767" w:rsidP="00691767">
      <w:pPr>
        <w:spacing w:after="0" w:line="240" w:lineRule="auto"/>
        <w:ind w:left="425" w:hanging="425"/>
        <w:jc w:val="both"/>
        <w:rPr>
          <w:rFonts w:ascii="Verdana" w:eastAsia="Times New Roman" w:hAnsi="Verdana" w:cs="Times New Roman"/>
          <w:bCs/>
          <w:color w:val="404040" w:themeColor="text1" w:themeTint="BF"/>
          <w:sz w:val="20"/>
          <w:szCs w:val="20"/>
          <w:lang w:eastAsia="ru-RU"/>
        </w:rPr>
      </w:pPr>
      <w:r w:rsidRPr="00463730">
        <w:rPr>
          <w:rFonts w:ascii="Verdana" w:eastAsia="Times New Roman" w:hAnsi="Verdana" w:cs="Times New Roman"/>
          <w:bCs/>
          <w:color w:val="404040" w:themeColor="text1" w:themeTint="BF"/>
          <w:sz w:val="20"/>
          <w:szCs w:val="20"/>
          <w:lang w:eastAsia="ru-RU"/>
        </w:rPr>
        <w:t>•</w:t>
      </w:r>
      <w:r w:rsidRPr="00463730">
        <w:rPr>
          <w:rFonts w:ascii="Verdana" w:eastAsia="Times New Roman" w:hAnsi="Verdana" w:cs="Times New Roman"/>
          <w:bCs/>
          <w:color w:val="404040" w:themeColor="text1" w:themeTint="BF"/>
          <w:sz w:val="20"/>
          <w:szCs w:val="20"/>
          <w:lang w:eastAsia="ru-RU"/>
        </w:rPr>
        <w:tab/>
        <w:t xml:space="preserve">Создание архитектуры долгосрочного сотрудничества с банками-партнерами в целях обеспечения необходимого финансирования при реализации лизинговых проектов; </w:t>
      </w:r>
    </w:p>
    <w:p w:rsidR="00691767" w:rsidRPr="00463730" w:rsidRDefault="00691767" w:rsidP="00691767">
      <w:pPr>
        <w:spacing w:after="0" w:line="240" w:lineRule="auto"/>
        <w:ind w:left="425" w:hanging="425"/>
        <w:jc w:val="both"/>
        <w:rPr>
          <w:rFonts w:ascii="Verdana" w:eastAsia="Times New Roman" w:hAnsi="Verdana" w:cs="Times New Roman"/>
          <w:bCs/>
          <w:color w:val="404040" w:themeColor="text1" w:themeTint="BF"/>
          <w:sz w:val="20"/>
          <w:szCs w:val="20"/>
          <w:lang w:eastAsia="ru-RU"/>
        </w:rPr>
      </w:pPr>
      <w:r w:rsidRPr="00463730">
        <w:rPr>
          <w:rFonts w:ascii="Verdana" w:eastAsia="Times New Roman" w:hAnsi="Verdana" w:cs="Times New Roman"/>
          <w:bCs/>
          <w:color w:val="404040" w:themeColor="text1" w:themeTint="BF"/>
          <w:sz w:val="20"/>
          <w:szCs w:val="20"/>
          <w:lang w:eastAsia="ru-RU"/>
        </w:rPr>
        <w:t>•</w:t>
      </w:r>
      <w:r w:rsidRPr="00463730">
        <w:rPr>
          <w:rFonts w:ascii="Verdana" w:eastAsia="Times New Roman" w:hAnsi="Verdana" w:cs="Times New Roman"/>
          <w:bCs/>
          <w:color w:val="404040" w:themeColor="text1" w:themeTint="BF"/>
          <w:sz w:val="20"/>
          <w:szCs w:val="20"/>
          <w:lang w:eastAsia="ru-RU"/>
        </w:rPr>
        <w:tab/>
        <w:t>Получение доступных кредитных средств;</w:t>
      </w:r>
    </w:p>
    <w:p w:rsidR="00691767" w:rsidRPr="00463730" w:rsidRDefault="00691767" w:rsidP="00691767">
      <w:pPr>
        <w:spacing w:after="0" w:line="240" w:lineRule="auto"/>
        <w:ind w:left="425" w:hanging="425"/>
        <w:jc w:val="both"/>
        <w:rPr>
          <w:rFonts w:ascii="Verdana" w:eastAsia="Times New Roman" w:hAnsi="Verdana" w:cs="Times New Roman"/>
          <w:bCs/>
          <w:color w:val="404040" w:themeColor="text1" w:themeTint="BF"/>
          <w:sz w:val="20"/>
          <w:szCs w:val="20"/>
          <w:lang w:eastAsia="ru-RU"/>
        </w:rPr>
      </w:pPr>
      <w:r w:rsidRPr="00463730">
        <w:rPr>
          <w:rFonts w:ascii="Verdana" w:eastAsia="Times New Roman" w:hAnsi="Verdana" w:cs="Times New Roman"/>
          <w:bCs/>
          <w:color w:val="404040" w:themeColor="text1" w:themeTint="BF"/>
          <w:sz w:val="20"/>
          <w:szCs w:val="20"/>
          <w:lang w:eastAsia="ru-RU"/>
        </w:rPr>
        <w:t>•</w:t>
      </w:r>
      <w:r w:rsidRPr="00463730">
        <w:rPr>
          <w:rFonts w:ascii="Verdana" w:eastAsia="Times New Roman" w:hAnsi="Verdana" w:cs="Times New Roman"/>
          <w:bCs/>
          <w:color w:val="404040" w:themeColor="text1" w:themeTint="BF"/>
          <w:sz w:val="20"/>
          <w:szCs w:val="20"/>
          <w:lang w:eastAsia="ru-RU"/>
        </w:rPr>
        <w:tab/>
        <w:t>Поддержание рейтинга кредитоспособности на инвестиционном уровне;</w:t>
      </w:r>
    </w:p>
    <w:p w:rsidR="00691767" w:rsidRPr="00463730" w:rsidRDefault="00691767" w:rsidP="00691767">
      <w:pPr>
        <w:spacing w:after="0" w:line="240" w:lineRule="auto"/>
        <w:ind w:left="425" w:hanging="425"/>
        <w:jc w:val="both"/>
        <w:rPr>
          <w:rFonts w:ascii="Verdana" w:eastAsia="Times New Roman" w:hAnsi="Verdana" w:cs="Times New Roman"/>
          <w:bCs/>
          <w:color w:val="404040" w:themeColor="text1" w:themeTint="BF"/>
          <w:sz w:val="20"/>
          <w:szCs w:val="20"/>
          <w:lang w:eastAsia="ru-RU"/>
        </w:rPr>
      </w:pPr>
      <w:r w:rsidRPr="00463730">
        <w:rPr>
          <w:rFonts w:ascii="Verdana" w:eastAsia="Times New Roman" w:hAnsi="Verdana" w:cs="Times New Roman"/>
          <w:bCs/>
          <w:color w:val="404040" w:themeColor="text1" w:themeTint="BF"/>
          <w:sz w:val="20"/>
          <w:szCs w:val="20"/>
          <w:lang w:eastAsia="ru-RU"/>
        </w:rPr>
        <w:t>•</w:t>
      </w:r>
      <w:r w:rsidRPr="00463730">
        <w:rPr>
          <w:rFonts w:ascii="Verdana" w:eastAsia="Times New Roman" w:hAnsi="Verdana" w:cs="Times New Roman"/>
          <w:bCs/>
          <w:color w:val="404040" w:themeColor="text1" w:themeTint="BF"/>
          <w:sz w:val="20"/>
          <w:szCs w:val="20"/>
          <w:lang w:eastAsia="ru-RU"/>
        </w:rPr>
        <w:tab/>
        <w:t>Разработка новых продуктов для клиентов, отвечающих современным требованиям рынка лизинга;</w:t>
      </w:r>
    </w:p>
    <w:p w:rsidR="00691767" w:rsidRPr="00463730" w:rsidRDefault="00691767" w:rsidP="00691767">
      <w:pPr>
        <w:spacing w:after="0" w:line="240" w:lineRule="auto"/>
        <w:ind w:left="425" w:hanging="425"/>
        <w:jc w:val="both"/>
        <w:rPr>
          <w:rFonts w:ascii="Verdana" w:eastAsia="Times New Roman" w:hAnsi="Verdana" w:cs="Times New Roman"/>
          <w:bCs/>
          <w:color w:val="404040" w:themeColor="text1" w:themeTint="BF"/>
          <w:sz w:val="20"/>
          <w:szCs w:val="20"/>
          <w:lang w:eastAsia="ru-RU"/>
        </w:rPr>
      </w:pPr>
      <w:r w:rsidRPr="00463730">
        <w:rPr>
          <w:rFonts w:ascii="Verdana" w:eastAsia="Times New Roman" w:hAnsi="Verdana" w:cs="Times New Roman"/>
          <w:bCs/>
          <w:color w:val="404040" w:themeColor="text1" w:themeTint="BF"/>
          <w:sz w:val="20"/>
          <w:szCs w:val="20"/>
          <w:lang w:eastAsia="ru-RU"/>
        </w:rPr>
        <w:t>•</w:t>
      </w:r>
      <w:r w:rsidRPr="00463730">
        <w:rPr>
          <w:rFonts w:ascii="Verdana" w:eastAsia="Times New Roman" w:hAnsi="Verdana" w:cs="Times New Roman"/>
          <w:bCs/>
          <w:color w:val="404040" w:themeColor="text1" w:themeTint="BF"/>
          <w:sz w:val="20"/>
          <w:szCs w:val="20"/>
          <w:lang w:eastAsia="ru-RU"/>
        </w:rPr>
        <w:tab/>
        <w:t>Расширение клиентской базы предполагается через каналы агентских продаж, рекламу в специализированных изданиях, участие в экономических выставках, работу с базами информации и др.</w:t>
      </w:r>
    </w:p>
    <w:p w:rsidR="00691767" w:rsidRPr="00463730" w:rsidRDefault="00691767" w:rsidP="00691767">
      <w:pPr>
        <w:spacing w:after="0" w:line="240" w:lineRule="auto"/>
        <w:ind w:left="425" w:hanging="425"/>
        <w:jc w:val="both"/>
        <w:rPr>
          <w:rFonts w:ascii="Verdana" w:eastAsia="Times New Roman" w:hAnsi="Verdana" w:cs="Times New Roman"/>
          <w:bCs/>
          <w:color w:val="404040" w:themeColor="text1" w:themeTint="BF"/>
          <w:sz w:val="20"/>
          <w:szCs w:val="20"/>
          <w:lang w:eastAsia="ru-RU"/>
        </w:rPr>
      </w:pPr>
      <w:r w:rsidRPr="00463730">
        <w:rPr>
          <w:rFonts w:ascii="Verdana" w:eastAsia="Times New Roman" w:hAnsi="Verdana" w:cs="Times New Roman"/>
          <w:bCs/>
          <w:color w:val="404040" w:themeColor="text1" w:themeTint="BF"/>
          <w:sz w:val="20"/>
          <w:szCs w:val="20"/>
          <w:lang w:eastAsia="ru-RU"/>
        </w:rPr>
        <w:t>•</w:t>
      </w:r>
      <w:r w:rsidRPr="00463730">
        <w:rPr>
          <w:rFonts w:ascii="Verdana" w:eastAsia="Times New Roman" w:hAnsi="Verdana" w:cs="Times New Roman"/>
          <w:bCs/>
          <w:color w:val="404040" w:themeColor="text1" w:themeTint="BF"/>
          <w:sz w:val="20"/>
          <w:szCs w:val="20"/>
          <w:lang w:eastAsia="ru-RU"/>
        </w:rPr>
        <w:tab/>
        <w:t>Модернизация структуры Компании, внедрение передовых методов обработки информации.</w:t>
      </w:r>
    </w:p>
    <w:p w:rsidR="00691767" w:rsidRPr="00463730" w:rsidRDefault="00691767" w:rsidP="00DB611E">
      <w:pPr>
        <w:tabs>
          <w:tab w:val="left" w:pos="1134"/>
        </w:tabs>
        <w:ind w:firstLine="567"/>
        <w:jc w:val="both"/>
        <w:rPr>
          <w:rFonts w:ascii="Verdana" w:hAnsi="Verdana"/>
          <w:b/>
          <w:bCs/>
          <w:color w:val="404040" w:themeColor="text1" w:themeTint="BF"/>
          <w:sz w:val="20"/>
          <w:szCs w:val="20"/>
          <w:highlight w:val="yellow"/>
        </w:rPr>
      </w:pPr>
    </w:p>
    <w:p w:rsidR="00984F5E" w:rsidRPr="00463730" w:rsidRDefault="00A67ADD" w:rsidP="007904EA">
      <w:pPr>
        <w:pStyle w:val="1"/>
        <w:jc w:val="left"/>
        <w:rPr>
          <w:rFonts w:ascii="Verdana" w:hAnsi="Verdana"/>
          <w:color w:val="404040" w:themeColor="text1" w:themeTint="BF"/>
          <w:sz w:val="20"/>
          <w:szCs w:val="20"/>
        </w:rPr>
      </w:pPr>
      <w:bookmarkStart w:id="9" w:name="_Toc170818578"/>
      <w:r w:rsidRPr="00463730">
        <w:rPr>
          <w:rFonts w:ascii="Verdana" w:hAnsi="Verdana"/>
          <w:color w:val="404040" w:themeColor="text1" w:themeTint="BF"/>
          <w:sz w:val="20"/>
          <w:szCs w:val="20"/>
        </w:rPr>
        <w:t xml:space="preserve">6. </w:t>
      </w:r>
      <w:r w:rsidR="00066E85" w:rsidRPr="00463730">
        <w:rPr>
          <w:rFonts w:ascii="Verdana" w:hAnsi="Verdana"/>
          <w:color w:val="404040" w:themeColor="text1" w:themeTint="BF"/>
          <w:sz w:val="20"/>
          <w:szCs w:val="20"/>
        </w:rPr>
        <w:t>СОСТОЯНИЕ ЧИСТЫХ АКТИВОВ ОБЩЕСТВА</w:t>
      </w:r>
      <w:bookmarkEnd w:id="9"/>
    </w:p>
    <w:tbl>
      <w:tblPr>
        <w:tblW w:w="102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tblPr>
      <w:tblGrid>
        <w:gridCol w:w="6176"/>
        <w:gridCol w:w="1243"/>
        <w:gridCol w:w="1243"/>
        <w:gridCol w:w="1539"/>
      </w:tblGrid>
      <w:tr w:rsidR="00463730" w:rsidRPr="00463730" w:rsidTr="001F0612">
        <w:trPr>
          <w:jc w:val="center"/>
        </w:trPr>
        <w:tc>
          <w:tcPr>
            <w:tcW w:w="6176" w:type="dxa"/>
            <w:vAlign w:val="center"/>
          </w:tcPr>
          <w:p w:rsidR="0078715F" w:rsidRPr="000B72A3" w:rsidRDefault="0078715F" w:rsidP="0078715F">
            <w:pPr>
              <w:spacing w:after="0" w:line="240" w:lineRule="auto"/>
              <w:jc w:val="both"/>
              <w:rPr>
                <w:rFonts w:ascii="Verdana" w:hAnsi="Verdana"/>
                <w:b/>
                <w:color w:val="404040" w:themeColor="text1" w:themeTint="BF"/>
                <w:sz w:val="20"/>
                <w:szCs w:val="20"/>
                <w:lang w:val="en-US"/>
              </w:rPr>
            </w:pPr>
            <w:r w:rsidRPr="00463730">
              <w:rPr>
                <w:rFonts w:ascii="Verdana" w:hAnsi="Verdana"/>
                <w:b/>
                <w:color w:val="404040" w:themeColor="text1" w:themeTint="BF"/>
                <w:sz w:val="20"/>
                <w:szCs w:val="20"/>
              </w:rPr>
              <w:t>Показатели</w:t>
            </w:r>
            <w:r w:rsidR="000B72A3">
              <w:rPr>
                <w:rFonts w:ascii="Verdana" w:hAnsi="Verdana"/>
                <w:b/>
                <w:color w:val="404040" w:themeColor="text1" w:themeTint="BF"/>
                <w:sz w:val="20"/>
                <w:szCs w:val="20"/>
                <w:lang w:val="en-US"/>
              </w:rPr>
              <w:t xml:space="preserve"> </w:t>
            </w:r>
          </w:p>
          <w:p w:rsidR="0078715F" w:rsidRPr="00463730" w:rsidRDefault="0078715F" w:rsidP="0078715F">
            <w:pPr>
              <w:spacing w:after="0" w:line="240" w:lineRule="auto"/>
              <w:jc w:val="both"/>
              <w:rPr>
                <w:rFonts w:ascii="Verdana" w:hAnsi="Verdana"/>
                <w:b/>
                <w:i/>
                <w:iCs/>
                <w:color w:val="404040" w:themeColor="text1" w:themeTint="BF"/>
                <w:sz w:val="20"/>
                <w:szCs w:val="20"/>
              </w:rPr>
            </w:pPr>
            <w:r w:rsidRPr="00463730">
              <w:rPr>
                <w:rFonts w:ascii="Verdana" w:hAnsi="Verdana"/>
                <w:b/>
                <w:i/>
                <w:iCs/>
                <w:color w:val="404040" w:themeColor="text1" w:themeTint="BF"/>
                <w:sz w:val="20"/>
                <w:szCs w:val="20"/>
              </w:rPr>
              <w:t>(в тыс. руб.)</w:t>
            </w:r>
          </w:p>
        </w:tc>
        <w:tc>
          <w:tcPr>
            <w:tcW w:w="1243" w:type="dxa"/>
            <w:vAlign w:val="center"/>
          </w:tcPr>
          <w:p w:rsidR="0078715F" w:rsidRPr="00463730" w:rsidRDefault="0078715F" w:rsidP="0078715F">
            <w:pPr>
              <w:spacing w:after="0" w:line="240" w:lineRule="auto"/>
              <w:jc w:val="center"/>
              <w:rPr>
                <w:rFonts w:ascii="Verdana" w:hAnsi="Verdana"/>
                <w:b/>
                <w:bCs/>
                <w:color w:val="404040" w:themeColor="text1" w:themeTint="BF"/>
                <w:sz w:val="20"/>
                <w:szCs w:val="20"/>
              </w:rPr>
            </w:pPr>
            <w:r w:rsidRPr="00463730">
              <w:rPr>
                <w:rFonts w:ascii="Verdana" w:hAnsi="Verdana"/>
                <w:b/>
                <w:bCs/>
                <w:color w:val="404040" w:themeColor="text1" w:themeTint="BF"/>
                <w:sz w:val="20"/>
                <w:szCs w:val="20"/>
              </w:rPr>
              <w:t>2021 год</w:t>
            </w:r>
          </w:p>
        </w:tc>
        <w:tc>
          <w:tcPr>
            <w:tcW w:w="1243" w:type="dxa"/>
            <w:vAlign w:val="center"/>
          </w:tcPr>
          <w:p w:rsidR="0078715F" w:rsidRPr="00463730" w:rsidRDefault="0078715F" w:rsidP="0078715F">
            <w:pPr>
              <w:spacing w:after="0" w:line="240" w:lineRule="auto"/>
              <w:jc w:val="center"/>
              <w:rPr>
                <w:rFonts w:ascii="Verdana" w:hAnsi="Verdana"/>
                <w:b/>
                <w:bCs/>
                <w:color w:val="404040" w:themeColor="text1" w:themeTint="BF"/>
                <w:sz w:val="20"/>
                <w:szCs w:val="20"/>
              </w:rPr>
            </w:pPr>
            <w:r w:rsidRPr="00463730">
              <w:rPr>
                <w:rFonts w:ascii="Verdana" w:hAnsi="Verdana"/>
                <w:b/>
                <w:bCs/>
                <w:color w:val="404040" w:themeColor="text1" w:themeTint="BF"/>
                <w:sz w:val="20"/>
                <w:szCs w:val="20"/>
              </w:rPr>
              <w:t>2022 год</w:t>
            </w:r>
          </w:p>
        </w:tc>
        <w:tc>
          <w:tcPr>
            <w:tcW w:w="1539" w:type="dxa"/>
            <w:vAlign w:val="center"/>
          </w:tcPr>
          <w:p w:rsidR="0078715F" w:rsidRPr="00463730" w:rsidRDefault="0078715F" w:rsidP="0078715F">
            <w:pPr>
              <w:spacing w:after="0" w:line="240" w:lineRule="auto"/>
              <w:jc w:val="center"/>
              <w:rPr>
                <w:rFonts w:ascii="Verdana" w:hAnsi="Verdana"/>
                <w:b/>
                <w:bCs/>
                <w:color w:val="404040" w:themeColor="text1" w:themeTint="BF"/>
                <w:sz w:val="20"/>
                <w:szCs w:val="20"/>
              </w:rPr>
            </w:pPr>
            <w:r w:rsidRPr="00463730">
              <w:rPr>
                <w:rFonts w:ascii="Verdana" w:hAnsi="Verdana"/>
                <w:b/>
                <w:bCs/>
                <w:color w:val="404040" w:themeColor="text1" w:themeTint="BF"/>
                <w:sz w:val="20"/>
                <w:szCs w:val="20"/>
              </w:rPr>
              <w:t>2023 год</w:t>
            </w:r>
          </w:p>
        </w:tc>
      </w:tr>
      <w:tr w:rsidR="00463730" w:rsidRPr="00463730" w:rsidTr="001F0612">
        <w:trPr>
          <w:jc w:val="center"/>
        </w:trPr>
        <w:tc>
          <w:tcPr>
            <w:tcW w:w="6176" w:type="dxa"/>
          </w:tcPr>
          <w:p w:rsidR="0078715F" w:rsidRPr="00463730" w:rsidRDefault="0078715F" w:rsidP="0078715F">
            <w:pPr>
              <w:spacing w:before="120" w:after="120" w:line="240" w:lineRule="auto"/>
              <w:jc w:val="both"/>
              <w:rPr>
                <w:rFonts w:ascii="Verdana" w:hAnsi="Verdana"/>
                <w:color w:val="404040" w:themeColor="text1" w:themeTint="BF"/>
                <w:sz w:val="20"/>
                <w:szCs w:val="20"/>
              </w:rPr>
            </w:pPr>
            <w:r w:rsidRPr="00463730">
              <w:rPr>
                <w:rFonts w:ascii="Verdana" w:hAnsi="Verdana"/>
                <w:color w:val="404040" w:themeColor="text1" w:themeTint="BF"/>
                <w:sz w:val="20"/>
                <w:szCs w:val="20"/>
              </w:rPr>
              <w:t>Стоимость чистых активов</w:t>
            </w:r>
          </w:p>
        </w:tc>
        <w:tc>
          <w:tcPr>
            <w:tcW w:w="1243" w:type="dxa"/>
          </w:tcPr>
          <w:p w:rsidR="0078715F" w:rsidRPr="00463730" w:rsidRDefault="0078715F" w:rsidP="0078715F">
            <w:pPr>
              <w:spacing w:before="120" w:after="120" w:line="240" w:lineRule="auto"/>
              <w:jc w:val="center"/>
              <w:rPr>
                <w:rFonts w:ascii="Verdana" w:hAnsi="Verdana"/>
                <w:color w:val="404040" w:themeColor="text1" w:themeTint="BF"/>
                <w:sz w:val="20"/>
                <w:szCs w:val="20"/>
              </w:rPr>
            </w:pPr>
            <w:r w:rsidRPr="00463730">
              <w:rPr>
                <w:rFonts w:ascii="Verdana" w:hAnsi="Verdana"/>
                <w:color w:val="404040" w:themeColor="text1" w:themeTint="BF"/>
                <w:sz w:val="20"/>
                <w:szCs w:val="20"/>
              </w:rPr>
              <w:t>340 606</w:t>
            </w:r>
          </w:p>
        </w:tc>
        <w:tc>
          <w:tcPr>
            <w:tcW w:w="1243" w:type="dxa"/>
          </w:tcPr>
          <w:p w:rsidR="0078715F" w:rsidRPr="00463730" w:rsidRDefault="0078715F" w:rsidP="0078715F">
            <w:pPr>
              <w:spacing w:before="120" w:after="120" w:line="240" w:lineRule="auto"/>
              <w:jc w:val="center"/>
              <w:rPr>
                <w:rFonts w:ascii="Verdana" w:hAnsi="Verdana"/>
                <w:color w:val="404040" w:themeColor="text1" w:themeTint="BF"/>
                <w:sz w:val="20"/>
                <w:szCs w:val="20"/>
              </w:rPr>
            </w:pPr>
            <w:r w:rsidRPr="00463730">
              <w:rPr>
                <w:rFonts w:ascii="Verdana" w:hAnsi="Verdana"/>
                <w:color w:val="404040" w:themeColor="text1" w:themeTint="BF"/>
                <w:sz w:val="20"/>
                <w:szCs w:val="20"/>
              </w:rPr>
              <w:t>351 775</w:t>
            </w:r>
          </w:p>
        </w:tc>
        <w:tc>
          <w:tcPr>
            <w:tcW w:w="1539" w:type="dxa"/>
          </w:tcPr>
          <w:p w:rsidR="0078715F" w:rsidRPr="00463730" w:rsidRDefault="0078715F" w:rsidP="0078715F">
            <w:pPr>
              <w:spacing w:before="120" w:after="120" w:line="240" w:lineRule="auto"/>
              <w:jc w:val="center"/>
              <w:rPr>
                <w:rFonts w:ascii="Verdana" w:hAnsi="Verdana"/>
                <w:color w:val="404040" w:themeColor="text1" w:themeTint="BF"/>
                <w:sz w:val="20"/>
                <w:szCs w:val="20"/>
              </w:rPr>
            </w:pPr>
            <w:r w:rsidRPr="00463730">
              <w:rPr>
                <w:rFonts w:ascii="Verdana" w:hAnsi="Verdana"/>
                <w:color w:val="404040" w:themeColor="text1" w:themeTint="BF"/>
                <w:sz w:val="20"/>
                <w:szCs w:val="20"/>
              </w:rPr>
              <w:t>431 898</w:t>
            </w:r>
          </w:p>
        </w:tc>
      </w:tr>
      <w:tr w:rsidR="0078715F" w:rsidRPr="00463730" w:rsidTr="001F0612">
        <w:trPr>
          <w:jc w:val="center"/>
        </w:trPr>
        <w:tc>
          <w:tcPr>
            <w:tcW w:w="6176" w:type="dxa"/>
          </w:tcPr>
          <w:p w:rsidR="0078715F" w:rsidRPr="00463730" w:rsidRDefault="0078715F" w:rsidP="0078715F">
            <w:pPr>
              <w:spacing w:before="120" w:after="120" w:line="240" w:lineRule="auto"/>
              <w:jc w:val="both"/>
              <w:rPr>
                <w:rFonts w:ascii="Verdana" w:hAnsi="Verdana"/>
                <w:color w:val="404040" w:themeColor="text1" w:themeTint="BF"/>
                <w:sz w:val="20"/>
                <w:szCs w:val="20"/>
              </w:rPr>
            </w:pPr>
            <w:r w:rsidRPr="00463730">
              <w:rPr>
                <w:rFonts w:ascii="Verdana" w:hAnsi="Verdana"/>
                <w:color w:val="404040" w:themeColor="text1" w:themeTint="BF"/>
                <w:sz w:val="20"/>
                <w:szCs w:val="20"/>
              </w:rPr>
              <w:t>Размер уставного капитала</w:t>
            </w:r>
          </w:p>
        </w:tc>
        <w:tc>
          <w:tcPr>
            <w:tcW w:w="1243" w:type="dxa"/>
          </w:tcPr>
          <w:p w:rsidR="0078715F" w:rsidRPr="00463730" w:rsidRDefault="0078715F" w:rsidP="0078715F">
            <w:pPr>
              <w:spacing w:before="120" w:after="120" w:line="240" w:lineRule="auto"/>
              <w:jc w:val="center"/>
              <w:rPr>
                <w:rFonts w:ascii="Verdana" w:hAnsi="Verdana"/>
                <w:color w:val="404040" w:themeColor="text1" w:themeTint="BF"/>
                <w:sz w:val="20"/>
                <w:szCs w:val="20"/>
              </w:rPr>
            </w:pPr>
            <w:r w:rsidRPr="00463730">
              <w:rPr>
                <w:rFonts w:ascii="Verdana" w:hAnsi="Verdana"/>
                <w:color w:val="404040" w:themeColor="text1" w:themeTint="BF"/>
                <w:sz w:val="20"/>
                <w:szCs w:val="20"/>
              </w:rPr>
              <w:t>30 000</w:t>
            </w:r>
          </w:p>
        </w:tc>
        <w:tc>
          <w:tcPr>
            <w:tcW w:w="1243" w:type="dxa"/>
          </w:tcPr>
          <w:p w:rsidR="0078715F" w:rsidRPr="00463730" w:rsidRDefault="0078715F" w:rsidP="0078715F">
            <w:pPr>
              <w:spacing w:before="120" w:after="120" w:line="240" w:lineRule="auto"/>
              <w:jc w:val="center"/>
              <w:rPr>
                <w:rFonts w:ascii="Verdana" w:hAnsi="Verdana"/>
                <w:color w:val="404040" w:themeColor="text1" w:themeTint="BF"/>
                <w:sz w:val="20"/>
                <w:szCs w:val="20"/>
              </w:rPr>
            </w:pPr>
            <w:r w:rsidRPr="00463730">
              <w:rPr>
                <w:rFonts w:ascii="Verdana" w:hAnsi="Verdana"/>
                <w:color w:val="404040" w:themeColor="text1" w:themeTint="BF"/>
                <w:sz w:val="20"/>
                <w:szCs w:val="20"/>
              </w:rPr>
              <w:t>30 000</w:t>
            </w:r>
          </w:p>
        </w:tc>
        <w:tc>
          <w:tcPr>
            <w:tcW w:w="1539" w:type="dxa"/>
          </w:tcPr>
          <w:p w:rsidR="0078715F" w:rsidRPr="00463730" w:rsidRDefault="0078715F" w:rsidP="0078715F">
            <w:pPr>
              <w:spacing w:before="120" w:after="120" w:line="240" w:lineRule="auto"/>
              <w:jc w:val="center"/>
              <w:rPr>
                <w:rFonts w:ascii="Verdana" w:hAnsi="Verdana"/>
                <w:color w:val="404040" w:themeColor="text1" w:themeTint="BF"/>
                <w:sz w:val="20"/>
                <w:szCs w:val="20"/>
              </w:rPr>
            </w:pPr>
            <w:r w:rsidRPr="00463730">
              <w:rPr>
                <w:rFonts w:ascii="Verdana" w:hAnsi="Verdana"/>
                <w:color w:val="404040" w:themeColor="text1" w:themeTint="BF"/>
                <w:sz w:val="20"/>
                <w:szCs w:val="20"/>
              </w:rPr>
              <w:t>30 000</w:t>
            </w:r>
          </w:p>
        </w:tc>
      </w:tr>
    </w:tbl>
    <w:p w:rsidR="00984F5E" w:rsidRPr="00463730" w:rsidRDefault="00984F5E" w:rsidP="00DB611E">
      <w:pPr>
        <w:tabs>
          <w:tab w:val="left" w:pos="1134"/>
        </w:tabs>
        <w:ind w:firstLine="567"/>
        <w:jc w:val="both"/>
        <w:rPr>
          <w:rFonts w:ascii="Verdana" w:hAnsi="Verdana"/>
          <w:b/>
          <w:bCs/>
          <w:color w:val="404040" w:themeColor="text1" w:themeTint="BF"/>
          <w:sz w:val="20"/>
          <w:szCs w:val="20"/>
        </w:rPr>
      </w:pPr>
    </w:p>
    <w:p w:rsidR="001F0612" w:rsidRPr="00463730" w:rsidRDefault="00AA0000" w:rsidP="001F0612">
      <w:pPr>
        <w:tabs>
          <w:tab w:val="left" w:pos="1134"/>
        </w:tabs>
        <w:ind w:right="142"/>
        <w:jc w:val="both"/>
        <w:rPr>
          <w:rFonts w:ascii="Verdana" w:hAnsi="Verdana"/>
          <w:b/>
          <w:bCs/>
          <w:color w:val="404040" w:themeColor="text1" w:themeTint="BF"/>
          <w:sz w:val="20"/>
          <w:szCs w:val="20"/>
        </w:rPr>
      </w:pPr>
      <w:r>
        <w:rPr>
          <w:noProof/>
          <w:lang w:eastAsia="ru-RU"/>
        </w:rPr>
        <w:drawing>
          <wp:inline distT="0" distB="0" distL="0" distR="0">
            <wp:extent cx="6431280" cy="2743200"/>
            <wp:effectExtent l="0" t="0" r="7620" b="0"/>
            <wp:docPr id="620928285" name="Диаграмма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7A433CB-3D3F-CD89-1BD6-01A1DB28B5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84F5E" w:rsidRPr="00463730" w:rsidRDefault="00A01401" w:rsidP="00DB611E">
      <w:pPr>
        <w:pStyle w:val="Prikaz"/>
        <w:ind w:firstLine="0"/>
        <w:rPr>
          <w:rFonts w:ascii="Verdana" w:hAnsi="Verdana"/>
          <w:b/>
          <w:bCs/>
          <w:color w:val="404040" w:themeColor="text1" w:themeTint="BF"/>
          <w:sz w:val="20"/>
          <w:szCs w:val="20"/>
        </w:rPr>
      </w:pPr>
      <w:r w:rsidRPr="00A01401">
        <w:rPr>
          <w:rFonts w:ascii="Verdana" w:hAnsi="Verdana"/>
          <w:noProof/>
          <w:color w:val="404040" w:themeColor="text1" w:themeTint="BF"/>
          <w:sz w:val="20"/>
          <w:szCs w:val="20"/>
        </w:rPr>
        <w:lastRenderedPageBreak/>
        <w:pict>
          <v:group id="_x0000_s1046" style="position:absolute;left:0;text-align:left;margin-left:37.9pt;margin-top:30.2pt;width:.1pt;height:762.65pt;z-index:-251643904;mso-position-horizontal-relative:page;mso-position-vertical-relative:page" coordorigin="1184,1192" coordsize="2,1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">
            <v:shape id="Freeform 5" o:spid="_x0000_s1047" style="position:absolute;left:1184;top:1192;width:2;height:15253;visibility:visible;mso-wrap-style:square;v-text-anchor:top" coordsize="2,1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" path="m,l,15252e" filled="f" strokecolor="#ffa000" strokeweight=".30008mm">
              <v:path arrowok="t" o:connecttype="custom" o:connectlocs="0,1192;0,16444" o:connectangles="0,0"/>
            </v:shape>
            <w10:wrap anchorx="page" anchory="page"/>
          </v:group>
        </w:pict>
      </w:r>
    </w:p>
    <w:p w:rsidR="00984F5E" w:rsidRPr="00463730" w:rsidRDefault="00804364" w:rsidP="007904EA">
      <w:pPr>
        <w:pStyle w:val="1"/>
        <w:jc w:val="left"/>
        <w:rPr>
          <w:rFonts w:ascii="Verdana" w:hAnsi="Verdana"/>
          <w:b w:val="0"/>
          <w:bCs w:val="0"/>
          <w:color w:val="404040" w:themeColor="text1" w:themeTint="BF"/>
          <w:sz w:val="20"/>
          <w:szCs w:val="20"/>
        </w:rPr>
      </w:pPr>
      <w:bookmarkStart w:id="10" w:name="_Toc42182928"/>
      <w:bookmarkStart w:id="11" w:name="_Toc170818579"/>
      <w:r w:rsidRPr="00463730">
        <w:rPr>
          <w:rFonts w:ascii="Verdana" w:hAnsi="Verdana"/>
          <w:color w:val="404040" w:themeColor="text1" w:themeTint="BF"/>
          <w:sz w:val="20"/>
          <w:szCs w:val="20"/>
        </w:rPr>
        <w:t>7. ДИВИДЕНДНАЯ ПОЛИТИКА ОБЩЕСТВА</w:t>
      </w:r>
      <w:bookmarkEnd w:id="10"/>
      <w:bookmarkEnd w:id="11"/>
    </w:p>
    <w:p w:rsidR="00A624AC" w:rsidRPr="00463730" w:rsidRDefault="00A624AC" w:rsidP="00A624AC">
      <w:pPr>
        <w:tabs>
          <w:tab w:val="left" w:pos="1134"/>
        </w:tabs>
        <w:jc w:val="both"/>
        <w:rPr>
          <w:rFonts w:ascii="Verdana" w:eastAsia="Times New Roman" w:hAnsi="Verdana" w:cs="Times New Roman"/>
          <w:color w:val="404040" w:themeColor="text1" w:themeTint="BF"/>
          <w:sz w:val="20"/>
          <w:szCs w:val="20"/>
          <w:lang w:eastAsia="ru-RU"/>
        </w:rPr>
      </w:pPr>
      <w:r w:rsidRPr="00463730">
        <w:rPr>
          <w:rFonts w:ascii="Verdana" w:eastAsia="Times New Roman" w:hAnsi="Verdana" w:cs="Times New Roman"/>
          <w:color w:val="404040" w:themeColor="text1" w:themeTint="BF"/>
          <w:sz w:val="20"/>
          <w:szCs w:val="20"/>
          <w:lang w:eastAsia="ru-RU"/>
        </w:rPr>
        <w:t>Действующая редакция Дивидендной политики Общества утверждена Общим Собранием акционеров 30 июня 2022 года. Согласно политике, Общество может распределять не более 50% от чистой прибыли распределяемого периода.</w:t>
      </w:r>
    </w:p>
    <w:p w:rsidR="00A624AC" w:rsidRPr="00463730" w:rsidRDefault="00A624AC" w:rsidP="00A624AC">
      <w:pPr>
        <w:tabs>
          <w:tab w:val="left" w:pos="1134"/>
        </w:tabs>
        <w:jc w:val="both"/>
        <w:rPr>
          <w:rFonts w:ascii="Verdana" w:eastAsia="Times New Roman" w:hAnsi="Verdana" w:cs="Times New Roman"/>
          <w:color w:val="404040" w:themeColor="text1" w:themeTint="BF"/>
          <w:sz w:val="20"/>
          <w:szCs w:val="20"/>
          <w:lang w:eastAsia="ru-RU"/>
        </w:rPr>
      </w:pPr>
      <w:r w:rsidRPr="00463730">
        <w:rPr>
          <w:rFonts w:ascii="Verdana" w:eastAsia="Times New Roman" w:hAnsi="Verdana" w:cs="Times New Roman"/>
          <w:color w:val="404040" w:themeColor="text1" w:themeTint="BF"/>
          <w:sz w:val="20"/>
          <w:szCs w:val="20"/>
          <w:lang w:eastAsia="ru-RU"/>
        </w:rPr>
        <w:t>В 202</w:t>
      </w:r>
      <w:r w:rsidR="00DB4A3D" w:rsidRPr="00463730">
        <w:rPr>
          <w:rFonts w:ascii="Verdana" w:eastAsia="Times New Roman" w:hAnsi="Verdana" w:cs="Times New Roman"/>
          <w:color w:val="404040" w:themeColor="text1" w:themeTint="BF"/>
          <w:sz w:val="20"/>
          <w:szCs w:val="20"/>
          <w:lang w:eastAsia="ru-RU"/>
        </w:rPr>
        <w:t>3</w:t>
      </w:r>
      <w:r w:rsidRPr="00463730">
        <w:rPr>
          <w:rFonts w:ascii="Verdana" w:eastAsia="Times New Roman" w:hAnsi="Verdana" w:cs="Times New Roman"/>
          <w:color w:val="404040" w:themeColor="text1" w:themeTint="BF"/>
          <w:sz w:val="20"/>
          <w:szCs w:val="20"/>
          <w:lang w:eastAsia="ru-RU"/>
        </w:rPr>
        <w:t xml:space="preserve"> году Обществом начислены и выплачены дивиденды в размере </w:t>
      </w:r>
      <w:r w:rsidR="00FD60CE" w:rsidRPr="00463730">
        <w:rPr>
          <w:rFonts w:ascii="Verdana" w:eastAsia="Times New Roman" w:hAnsi="Verdana" w:cs="Times New Roman"/>
          <w:color w:val="404040" w:themeColor="text1" w:themeTint="BF"/>
          <w:sz w:val="20"/>
          <w:szCs w:val="20"/>
          <w:lang w:eastAsia="ru-RU"/>
        </w:rPr>
        <w:t>39</w:t>
      </w:r>
      <w:r w:rsidRPr="00463730">
        <w:rPr>
          <w:rFonts w:ascii="Verdana" w:eastAsia="Times New Roman" w:hAnsi="Verdana" w:cs="Times New Roman"/>
          <w:color w:val="404040" w:themeColor="text1" w:themeTint="BF"/>
          <w:sz w:val="20"/>
          <w:szCs w:val="20"/>
          <w:lang w:eastAsia="ru-RU"/>
        </w:rPr>
        <w:t>,</w:t>
      </w:r>
      <w:r w:rsidR="00FD60CE" w:rsidRPr="00463730">
        <w:rPr>
          <w:rFonts w:ascii="Verdana" w:eastAsia="Times New Roman" w:hAnsi="Verdana" w:cs="Times New Roman"/>
          <w:color w:val="404040" w:themeColor="text1" w:themeTint="BF"/>
          <w:sz w:val="20"/>
          <w:szCs w:val="20"/>
          <w:lang w:eastAsia="ru-RU"/>
        </w:rPr>
        <w:t>951</w:t>
      </w:r>
      <w:r w:rsidRPr="00463730">
        <w:rPr>
          <w:rFonts w:ascii="Verdana" w:eastAsia="Times New Roman" w:hAnsi="Verdana" w:cs="Times New Roman"/>
          <w:color w:val="404040" w:themeColor="text1" w:themeTint="BF"/>
          <w:sz w:val="20"/>
          <w:szCs w:val="20"/>
          <w:lang w:eastAsia="ru-RU"/>
        </w:rPr>
        <w:t xml:space="preserve"> млн. руб. по итогам распределения прибыли за 2022 год</w:t>
      </w:r>
      <w:r w:rsidR="00FD60CE" w:rsidRPr="00463730">
        <w:rPr>
          <w:rFonts w:ascii="Verdana" w:eastAsia="Times New Roman" w:hAnsi="Verdana" w:cs="Times New Roman"/>
          <w:color w:val="404040" w:themeColor="text1" w:themeTint="BF"/>
          <w:sz w:val="20"/>
          <w:szCs w:val="20"/>
          <w:lang w:eastAsia="ru-RU"/>
        </w:rPr>
        <w:t>.</w:t>
      </w:r>
    </w:p>
    <w:p w:rsidR="00AE2422" w:rsidRPr="00463730" w:rsidRDefault="00AE2422" w:rsidP="00DB611E">
      <w:pPr>
        <w:tabs>
          <w:tab w:val="left" w:pos="1134"/>
        </w:tabs>
        <w:ind w:firstLine="567"/>
        <w:jc w:val="both"/>
        <w:rPr>
          <w:rFonts w:ascii="Verdana" w:hAnsi="Verdana"/>
          <w:b/>
          <w:bCs/>
          <w:color w:val="404040" w:themeColor="text1" w:themeTint="BF"/>
          <w:sz w:val="20"/>
          <w:szCs w:val="20"/>
          <w:highlight w:val="yellow"/>
        </w:rPr>
      </w:pPr>
    </w:p>
    <w:p w:rsidR="00984F5E" w:rsidRPr="00463730" w:rsidRDefault="00804364" w:rsidP="007904EA">
      <w:pPr>
        <w:pStyle w:val="1"/>
        <w:jc w:val="left"/>
        <w:rPr>
          <w:rFonts w:ascii="Verdana" w:hAnsi="Verdana"/>
          <w:b w:val="0"/>
          <w:bCs w:val="0"/>
          <w:color w:val="404040" w:themeColor="text1" w:themeTint="BF"/>
          <w:sz w:val="20"/>
          <w:szCs w:val="20"/>
        </w:rPr>
      </w:pPr>
      <w:bookmarkStart w:id="12" w:name="_Toc170818580"/>
      <w:r w:rsidRPr="00463730">
        <w:rPr>
          <w:rFonts w:ascii="Verdana" w:hAnsi="Verdana"/>
          <w:color w:val="404040" w:themeColor="text1" w:themeTint="BF"/>
          <w:sz w:val="20"/>
          <w:szCs w:val="20"/>
        </w:rPr>
        <w:t>8. ОПИСАНИЕ ОСНОВНЫХ ФАКТОРОВ РИСКА, СВЯЗАННЫХ С ДЕЯТЕЛЬНОСТЬЮ АКЦИОНЕРНОГО ОБЩЕСТВА</w:t>
      </w:r>
      <w:bookmarkEnd w:id="12"/>
    </w:p>
    <w:p w:rsidR="0012115F" w:rsidRPr="00463730" w:rsidRDefault="0012115F" w:rsidP="0012115F">
      <w:pPr>
        <w:tabs>
          <w:tab w:val="left" w:pos="284"/>
          <w:tab w:val="left" w:pos="426"/>
        </w:tabs>
        <w:spacing w:after="0" w:line="240" w:lineRule="auto"/>
        <w:jc w:val="both"/>
        <w:rPr>
          <w:rFonts w:ascii="Verdana" w:eastAsia="Times New Roman" w:hAnsi="Verdana" w:cs="Times New Roman"/>
          <w:color w:val="404040" w:themeColor="text1" w:themeTint="BF"/>
          <w:sz w:val="20"/>
          <w:szCs w:val="20"/>
          <w:lang w:eastAsia="ru-RU"/>
        </w:rPr>
      </w:pPr>
      <w:r w:rsidRPr="00463730">
        <w:rPr>
          <w:rFonts w:ascii="Verdana" w:eastAsia="Times New Roman" w:hAnsi="Verdana" w:cs="Times New Roman"/>
          <w:color w:val="404040" w:themeColor="text1" w:themeTint="BF"/>
          <w:sz w:val="20"/>
          <w:szCs w:val="20"/>
          <w:lang w:eastAsia="ru-RU"/>
        </w:rPr>
        <w:t>Лизинговая компания в процессе своей деятельности сталкивается с системными и несистемными рисками.</w:t>
      </w:r>
    </w:p>
    <w:p w:rsidR="0012115F" w:rsidRPr="00463730" w:rsidRDefault="0012115F" w:rsidP="0012115F">
      <w:pPr>
        <w:tabs>
          <w:tab w:val="left" w:pos="284"/>
          <w:tab w:val="left" w:pos="426"/>
        </w:tabs>
        <w:spacing w:after="0" w:line="240" w:lineRule="auto"/>
        <w:jc w:val="both"/>
        <w:rPr>
          <w:rFonts w:ascii="Verdana" w:eastAsia="Times New Roman" w:hAnsi="Verdana" w:cs="Times New Roman"/>
          <w:color w:val="404040" w:themeColor="text1" w:themeTint="BF"/>
          <w:sz w:val="20"/>
          <w:szCs w:val="20"/>
          <w:lang w:eastAsia="ru-RU"/>
        </w:rPr>
      </w:pPr>
      <w:r w:rsidRPr="00463730">
        <w:rPr>
          <w:rFonts w:ascii="Verdana" w:eastAsia="Times New Roman" w:hAnsi="Verdana" w:cs="Times New Roman"/>
          <w:color w:val="404040" w:themeColor="text1" w:themeTint="BF"/>
          <w:sz w:val="20"/>
          <w:szCs w:val="20"/>
          <w:lang w:eastAsia="ru-RU"/>
        </w:rPr>
        <w:t>Системные – риски, связанные с процессами в экономике в целом, они несут макроэкономический характер;</w:t>
      </w:r>
    </w:p>
    <w:p w:rsidR="0012115F" w:rsidRPr="00463730" w:rsidRDefault="0012115F" w:rsidP="0012115F">
      <w:pPr>
        <w:tabs>
          <w:tab w:val="left" w:pos="284"/>
          <w:tab w:val="left" w:pos="426"/>
        </w:tabs>
        <w:spacing w:after="0" w:line="240" w:lineRule="auto"/>
        <w:jc w:val="both"/>
        <w:rPr>
          <w:rFonts w:ascii="Verdana" w:eastAsia="Times New Roman" w:hAnsi="Verdana" w:cs="Times New Roman"/>
          <w:color w:val="404040" w:themeColor="text1" w:themeTint="BF"/>
          <w:sz w:val="20"/>
          <w:szCs w:val="20"/>
          <w:lang w:eastAsia="ru-RU"/>
        </w:rPr>
      </w:pPr>
      <w:r w:rsidRPr="00463730">
        <w:rPr>
          <w:rFonts w:ascii="Verdana" w:eastAsia="Times New Roman" w:hAnsi="Verdana" w:cs="Times New Roman"/>
          <w:color w:val="404040" w:themeColor="text1" w:themeTint="BF"/>
          <w:sz w:val="20"/>
          <w:szCs w:val="20"/>
          <w:lang w:eastAsia="ru-RU"/>
        </w:rPr>
        <w:t>Несистемные – риски, связанные с индивидуальными особенностями лизинговой отрасли.</w:t>
      </w:r>
    </w:p>
    <w:p w:rsidR="0012115F" w:rsidRPr="00463730" w:rsidRDefault="0012115F" w:rsidP="0012115F">
      <w:pPr>
        <w:tabs>
          <w:tab w:val="left" w:pos="284"/>
          <w:tab w:val="left" w:pos="426"/>
        </w:tabs>
        <w:spacing w:after="0" w:line="240" w:lineRule="auto"/>
        <w:jc w:val="both"/>
        <w:rPr>
          <w:rFonts w:ascii="Verdana" w:eastAsia="Times New Roman" w:hAnsi="Verdana" w:cs="Times New Roman"/>
          <w:color w:val="404040" w:themeColor="text1" w:themeTint="BF"/>
          <w:sz w:val="20"/>
          <w:szCs w:val="20"/>
          <w:lang w:eastAsia="ru-RU"/>
        </w:rPr>
      </w:pPr>
      <w:r w:rsidRPr="00463730">
        <w:rPr>
          <w:rFonts w:ascii="Verdana" w:eastAsia="Times New Roman" w:hAnsi="Verdana" w:cs="Times New Roman"/>
          <w:color w:val="404040" w:themeColor="text1" w:themeTint="BF"/>
          <w:sz w:val="20"/>
          <w:szCs w:val="20"/>
          <w:lang w:eastAsia="ru-RU"/>
        </w:rPr>
        <w:t>Если системные риски почти невозможно контролировать на уровне компании, то несистемные можно минимизировать путем грамотного риск-менеджмента.</w:t>
      </w:r>
    </w:p>
    <w:p w:rsidR="0012115F" w:rsidRPr="00463730" w:rsidRDefault="0012115F" w:rsidP="0012115F">
      <w:pPr>
        <w:tabs>
          <w:tab w:val="left" w:pos="284"/>
          <w:tab w:val="left" w:pos="426"/>
        </w:tabs>
        <w:spacing w:after="0" w:line="240" w:lineRule="auto"/>
        <w:jc w:val="both"/>
        <w:rPr>
          <w:rFonts w:ascii="Verdana" w:eastAsia="Times New Roman" w:hAnsi="Verdana" w:cs="Times New Roman"/>
          <w:color w:val="404040" w:themeColor="text1" w:themeTint="BF"/>
          <w:sz w:val="20"/>
          <w:szCs w:val="20"/>
          <w:lang w:eastAsia="ru-RU"/>
        </w:rPr>
      </w:pPr>
      <w:r w:rsidRPr="00463730">
        <w:rPr>
          <w:rFonts w:ascii="Verdana" w:eastAsia="Times New Roman" w:hAnsi="Verdana" w:cs="Times New Roman"/>
          <w:color w:val="404040" w:themeColor="text1" w:themeTint="BF"/>
          <w:sz w:val="20"/>
          <w:szCs w:val="20"/>
          <w:lang w:eastAsia="ru-RU"/>
        </w:rPr>
        <w:t>В 2021 году в большей степени реализовались системные риски, связанные с мировым кризисом, который был вызван пандемией коронавируса. Стоит отметить, что лизинговая отрасль больше многих других отраслей пострадала от последствий пандемии. Основным фактором стало сужение ресурсной базы, вызванное ограничением внешнего финансирования со стороны банков и рынков.</w:t>
      </w:r>
    </w:p>
    <w:p w:rsidR="0012115F" w:rsidRPr="00463730" w:rsidRDefault="0012115F" w:rsidP="0012115F">
      <w:pPr>
        <w:tabs>
          <w:tab w:val="left" w:pos="284"/>
          <w:tab w:val="left" w:pos="426"/>
        </w:tabs>
        <w:spacing w:after="0" w:line="240" w:lineRule="auto"/>
        <w:jc w:val="both"/>
        <w:rPr>
          <w:rFonts w:ascii="Verdana" w:eastAsia="Times New Roman" w:hAnsi="Verdana" w:cs="Times New Roman"/>
          <w:color w:val="404040" w:themeColor="text1" w:themeTint="BF"/>
          <w:sz w:val="20"/>
          <w:szCs w:val="20"/>
          <w:lang w:eastAsia="ru-RU"/>
        </w:rPr>
      </w:pPr>
      <w:r w:rsidRPr="00463730">
        <w:rPr>
          <w:rFonts w:ascii="Verdana" w:eastAsia="Times New Roman" w:hAnsi="Verdana" w:cs="Times New Roman"/>
          <w:color w:val="404040" w:themeColor="text1" w:themeTint="BF"/>
          <w:sz w:val="20"/>
          <w:szCs w:val="20"/>
          <w:lang w:eastAsia="ru-RU"/>
        </w:rPr>
        <w:t>В 2022 году реализовались системные риски, связанные с общей геополитической обстановкой.</w:t>
      </w:r>
    </w:p>
    <w:p w:rsidR="0012115F" w:rsidRPr="00463730" w:rsidRDefault="0012115F" w:rsidP="0012115F">
      <w:pPr>
        <w:tabs>
          <w:tab w:val="left" w:pos="284"/>
          <w:tab w:val="left" w:pos="426"/>
        </w:tabs>
        <w:spacing w:after="0" w:line="240" w:lineRule="auto"/>
        <w:jc w:val="both"/>
        <w:rPr>
          <w:rFonts w:ascii="Verdana" w:eastAsia="Times New Roman" w:hAnsi="Verdana" w:cs="Times New Roman"/>
          <w:color w:val="404040" w:themeColor="text1" w:themeTint="BF"/>
          <w:sz w:val="20"/>
          <w:szCs w:val="20"/>
          <w:lang w:eastAsia="ru-RU"/>
        </w:rPr>
      </w:pPr>
    </w:p>
    <w:p w:rsidR="0012115F" w:rsidRPr="00463730" w:rsidRDefault="0012115F" w:rsidP="0012115F">
      <w:pPr>
        <w:tabs>
          <w:tab w:val="left" w:pos="284"/>
          <w:tab w:val="left" w:pos="426"/>
        </w:tabs>
        <w:spacing w:after="0" w:line="240" w:lineRule="auto"/>
        <w:jc w:val="both"/>
        <w:rPr>
          <w:rFonts w:ascii="Verdana" w:eastAsia="Times New Roman" w:hAnsi="Verdana" w:cs="Times New Roman"/>
          <w:color w:val="404040" w:themeColor="text1" w:themeTint="BF"/>
          <w:sz w:val="20"/>
          <w:szCs w:val="20"/>
          <w:lang w:eastAsia="ru-RU"/>
        </w:rPr>
      </w:pPr>
      <w:r w:rsidRPr="00463730">
        <w:rPr>
          <w:rFonts w:ascii="Verdana" w:eastAsia="Times New Roman" w:hAnsi="Verdana" w:cs="Times New Roman"/>
          <w:color w:val="404040" w:themeColor="text1" w:themeTint="BF"/>
          <w:sz w:val="20"/>
          <w:szCs w:val="20"/>
          <w:lang w:eastAsia="ru-RU"/>
        </w:rPr>
        <w:t>Из несистемных рисков лизинговой отрасли можно выделить следующие:</w:t>
      </w:r>
    </w:p>
    <w:p w:rsidR="0012115F" w:rsidRPr="00463730" w:rsidRDefault="0012115F" w:rsidP="0012115F">
      <w:pPr>
        <w:tabs>
          <w:tab w:val="left" w:pos="284"/>
          <w:tab w:val="left" w:pos="426"/>
        </w:tabs>
        <w:spacing w:after="0" w:line="240" w:lineRule="auto"/>
        <w:jc w:val="both"/>
        <w:rPr>
          <w:rFonts w:ascii="Verdana" w:eastAsia="Times New Roman" w:hAnsi="Verdana" w:cs="Times New Roman"/>
          <w:color w:val="404040" w:themeColor="text1" w:themeTint="BF"/>
          <w:sz w:val="20"/>
          <w:szCs w:val="20"/>
          <w:lang w:eastAsia="ru-RU"/>
        </w:rPr>
      </w:pPr>
    </w:p>
    <w:p w:rsidR="0012115F" w:rsidRPr="00463730" w:rsidRDefault="0012115F" w:rsidP="0012115F">
      <w:pPr>
        <w:tabs>
          <w:tab w:val="left" w:pos="284"/>
          <w:tab w:val="left" w:pos="426"/>
        </w:tabs>
        <w:spacing w:after="0" w:line="240" w:lineRule="auto"/>
        <w:jc w:val="both"/>
        <w:rPr>
          <w:rFonts w:ascii="Verdana" w:eastAsia="Times New Roman" w:hAnsi="Verdana" w:cs="Times New Roman"/>
          <w:b/>
          <w:bCs/>
          <w:color w:val="404040" w:themeColor="text1" w:themeTint="BF"/>
          <w:sz w:val="20"/>
          <w:szCs w:val="20"/>
          <w:lang w:eastAsia="ru-RU"/>
        </w:rPr>
      </w:pPr>
      <w:r w:rsidRPr="00463730">
        <w:rPr>
          <w:rFonts w:ascii="Verdana" w:eastAsia="Times New Roman" w:hAnsi="Verdana" w:cs="Times New Roman"/>
          <w:b/>
          <w:bCs/>
          <w:color w:val="404040" w:themeColor="text1" w:themeTint="BF"/>
          <w:sz w:val="20"/>
          <w:szCs w:val="20"/>
          <w:lang w:eastAsia="ru-RU"/>
        </w:rPr>
        <w:t>Риски дефолта лизингополучателя.</w:t>
      </w:r>
    </w:p>
    <w:p w:rsidR="0012115F" w:rsidRPr="00463730" w:rsidRDefault="0012115F" w:rsidP="0012115F">
      <w:pPr>
        <w:tabs>
          <w:tab w:val="left" w:pos="284"/>
          <w:tab w:val="left" w:pos="426"/>
        </w:tabs>
        <w:spacing w:after="0" w:line="240" w:lineRule="auto"/>
        <w:jc w:val="both"/>
        <w:rPr>
          <w:rFonts w:ascii="Verdana" w:eastAsia="Times New Roman" w:hAnsi="Verdana" w:cs="Times New Roman"/>
          <w:color w:val="404040" w:themeColor="text1" w:themeTint="BF"/>
          <w:sz w:val="20"/>
          <w:szCs w:val="20"/>
          <w:lang w:eastAsia="ru-RU"/>
        </w:rPr>
      </w:pPr>
      <w:r w:rsidRPr="00463730">
        <w:rPr>
          <w:rFonts w:ascii="Verdana" w:eastAsia="Times New Roman" w:hAnsi="Verdana" w:cs="Times New Roman"/>
          <w:color w:val="404040" w:themeColor="text1" w:themeTint="BF"/>
          <w:sz w:val="20"/>
          <w:szCs w:val="20"/>
          <w:lang w:eastAsia="ru-RU"/>
        </w:rPr>
        <w:t>Риск связан с финансовым состоянием лизингополучателя. С целью минимизировать данный вид рисков АО ЛК «Роделен» проводит более тщательный анализ проекта, бизнес-плана, контрактной базы и стратегии лизингополучателя. Также у лизингополучателей запрашивается поручительство собственников лизингополучателя или дополнительное обеспечение по сделке в виде твердого залога. Заключаются соглашения о безакцептном списании со счетов клиента в банках.</w:t>
      </w:r>
    </w:p>
    <w:p w:rsidR="0012115F" w:rsidRPr="00463730" w:rsidRDefault="0012115F" w:rsidP="0012115F">
      <w:pPr>
        <w:tabs>
          <w:tab w:val="left" w:pos="284"/>
          <w:tab w:val="left" w:pos="426"/>
        </w:tabs>
        <w:spacing w:after="0" w:line="240" w:lineRule="auto"/>
        <w:jc w:val="both"/>
        <w:rPr>
          <w:rFonts w:ascii="Verdana" w:eastAsia="Times New Roman" w:hAnsi="Verdana" w:cs="Times New Roman"/>
          <w:color w:val="404040" w:themeColor="text1" w:themeTint="BF"/>
          <w:sz w:val="20"/>
          <w:szCs w:val="20"/>
          <w:lang w:eastAsia="ru-RU"/>
        </w:rPr>
      </w:pPr>
    </w:p>
    <w:p w:rsidR="00041593" w:rsidRPr="00463730" w:rsidRDefault="00041593" w:rsidP="0012115F">
      <w:pPr>
        <w:tabs>
          <w:tab w:val="left" w:pos="284"/>
          <w:tab w:val="left" w:pos="426"/>
        </w:tabs>
        <w:spacing w:after="0" w:line="240" w:lineRule="auto"/>
        <w:jc w:val="both"/>
        <w:rPr>
          <w:rFonts w:ascii="Verdana" w:eastAsia="Times New Roman" w:hAnsi="Verdana" w:cs="Times New Roman"/>
          <w:color w:val="404040" w:themeColor="text1" w:themeTint="BF"/>
          <w:sz w:val="20"/>
          <w:szCs w:val="20"/>
          <w:lang w:eastAsia="ru-RU"/>
        </w:rPr>
      </w:pPr>
    </w:p>
    <w:p w:rsidR="0012115F" w:rsidRPr="00463730" w:rsidRDefault="0012115F" w:rsidP="0012115F">
      <w:pPr>
        <w:tabs>
          <w:tab w:val="left" w:pos="284"/>
          <w:tab w:val="left" w:pos="426"/>
        </w:tabs>
        <w:spacing w:after="0" w:line="240" w:lineRule="auto"/>
        <w:jc w:val="both"/>
        <w:rPr>
          <w:rFonts w:ascii="Verdana" w:eastAsia="Times New Roman" w:hAnsi="Verdana" w:cs="Times New Roman"/>
          <w:b/>
          <w:bCs/>
          <w:color w:val="404040" w:themeColor="text1" w:themeTint="BF"/>
          <w:sz w:val="20"/>
          <w:szCs w:val="20"/>
          <w:lang w:eastAsia="ru-RU"/>
        </w:rPr>
      </w:pPr>
      <w:r w:rsidRPr="00463730">
        <w:rPr>
          <w:rFonts w:ascii="Verdana" w:eastAsia="Times New Roman" w:hAnsi="Verdana" w:cs="Times New Roman"/>
          <w:b/>
          <w:bCs/>
          <w:color w:val="404040" w:themeColor="text1" w:themeTint="BF"/>
          <w:sz w:val="20"/>
          <w:szCs w:val="20"/>
          <w:lang w:eastAsia="ru-RU"/>
        </w:rPr>
        <w:t>Риски предмета лизинга</w:t>
      </w:r>
      <w:r w:rsidR="00804364" w:rsidRPr="00463730">
        <w:rPr>
          <w:rFonts w:ascii="Verdana" w:eastAsia="Times New Roman" w:hAnsi="Verdana" w:cs="Times New Roman"/>
          <w:b/>
          <w:bCs/>
          <w:color w:val="404040" w:themeColor="text1" w:themeTint="BF"/>
          <w:sz w:val="20"/>
          <w:szCs w:val="20"/>
          <w:lang w:eastAsia="ru-RU"/>
        </w:rPr>
        <w:t>.</w:t>
      </w:r>
    </w:p>
    <w:p w:rsidR="0012115F" w:rsidRPr="00463730" w:rsidRDefault="0012115F" w:rsidP="0012115F">
      <w:pPr>
        <w:tabs>
          <w:tab w:val="left" w:pos="284"/>
          <w:tab w:val="left" w:pos="426"/>
        </w:tabs>
        <w:spacing w:after="0" w:line="240" w:lineRule="auto"/>
        <w:jc w:val="both"/>
        <w:rPr>
          <w:rFonts w:ascii="Verdana" w:eastAsia="Times New Roman" w:hAnsi="Verdana" w:cs="Times New Roman"/>
          <w:color w:val="404040" w:themeColor="text1" w:themeTint="BF"/>
          <w:sz w:val="20"/>
          <w:szCs w:val="20"/>
          <w:lang w:eastAsia="ru-RU"/>
        </w:rPr>
      </w:pPr>
      <w:r w:rsidRPr="00463730">
        <w:rPr>
          <w:rFonts w:ascii="Verdana" w:eastAsia="Times New Roman" w:hAnsi="Verdana" w:cs="Times New Roman"/>
          <w:color w:val="404040" w:themeColor="text1" w:themeTint="BF"/>
          <w:sz w:val="20"/>
          <w:szCs w:val="20"/>
          <w:lang w:eastAsia="ru-RU"/>
        </w:rPr>
        <w:t>- Риск сохранности предмета лизинга.</w:t>
      </w:r>
    </w:p>
    <w:p w:rsidR="0012115F" w:rsidRPr="00463730" w:rsidRDefault="0012115F" w:rsidP="0012115F">
      <w:pPr>
        <w:tabs>
          <w:tab w:val="left" w:pos="284"/>
          <w:tab w:val="left" w:pos="426"/>
        </w:tabs>
        <w:spacing w:after="0" w:line="240" w:lineRule="auto"/>
        <w:jc w:val="both"/>
        <w:rPr>
          <w:rFonts w:ascii="Verdana" w:eastAsia="Times New Roman" w:hAnsi="Verdana" w:cs="Times New Roman"/>
          <w:color w:val="404040" w:themeColor="text1" w:themeTint="BF"/>
          <w:sz w:val="20"/>
          <w:szCs w:val="20"/>
          <w:lang w:eastAsia="ru-RU"/>
        </w:rPr>
      </w:pPr>
      <w:r w:rsidRPr="00463730">
        <w:rPr>
          <w:rFonts w:ascii="Verdana" w:eastAsia="Times New Roman" w:hAnsi="Verdana" w:cs="Times New Roman"/>
          <w:color w:val="404040" w:themeColor="text1" w:themeTint="BF"/>
          <w:sz w:val="20"/>
          <w:szCs w:val="20"/>
          <w:lang w:eastAsia="ru-RU"/>
        </w:rPr>
        <w:t>Согласно Федеральному закону «О финансовой аренде (лизинге)» от 29.10.1998 N 164-ФЗ, ответственность за сохранность предмета лизинга от всех видов имущественного ущерба, а также за риски, связанные с его гибелью утратой, порчей, хищением, преждевременной поломкой, ошибкой, допущенной при его монтаже или эксплуатации, и иные имущественные риски, с момента фактической приемки предмета лизинга несет лизингополучатель.</w:t>
      </w:r>
    </w:p>
    <w:p w:rsidR="0012115F" w:rsidRPr="00463730" w:rsidRDefault="0012115F" w:rsidP="0012115F">
      <w:pPr>
        <w:tabs>
          <w:tab w:val="left" w:pos="284"/>
          <w:tab w:val="left" w:pos="426"/>
        </w:tabs>
        <w:spacing w:after="0" w:line="240" w:lineRule="auto"/>
        <w:jc w:val="both"/>
        <w:rPr>
          <w:rFonts w:ascii="Verdana" w:eastAsia="Times New Roman" w:hAnsi="Verdana" w:cs="Times New Roman"/>
          <w:color w:val="404040" w:themeColor="text1" w:themeTint="BF"/>
          <w:sz w:val="20"/>
          <w:szCs w:val="20"/>
          <w:lang w:eastAsia="ru-RU"/>
        </w:rPr>
      </w:pPr>
      <w:r w:rsidRPr="00463730">
        <w:rPr>
          <w:rFonts w:ascii="Verdana" w:eastAsia="Times New Roman" w:hAnsi="Verdana" w:cs="Times New Roman"/>
          <w:color w:val="404040" w:themeColor="text1" w:themeTint="BF"/>
          <w:sz w:val="20"/>
          <w:szCs w:val="20"/>
          <w:lang w:eastAsia="ru-RU"/>
        </w:rPr>
        <w:t>Минимизация риска осуществляется за счет обязательного страхования имущества, передаваемого в лизинг, при этом, в случаях полной утраты и/или гибели имущества Выгодоприобретателем по договору страхования является АО ЛК «Роделен» либо, в случае прямого финансирования - банк. Условия по определению сторон, выступающих в качестве Страхователя и Выгодоприобретателя, а также период страхования определяются договором лизинга. Выбор страховой компании осуществляется лизинговой компанией, либо по согласованию сторон, включая финансирующий банк.</w:t>
      </w:r>
    </w:p>
    <w:p w:rsidR="0012115F" w:rsidRPr="00463730" w:rsidRDefault="0012115F" w:rsidP="0012115F">
      <w:pPr>
        <w:tabs>
          <w:tab w:val="left" w:pos="284"/>
          <w:tab w:val="left" w:pos="426"/>
        </w:tabs>
        <w:spacing w:before="120" w:after="0" w:line="240" w:lineRule="auto"/>
        <w:jc w:val="both"/>
        <w:rPr>
          <w:rFonts w:ascii="Verdana" w:eastAsia="Times New Roman" w:hAnsi="Verdana" w:cs="Times New Roman"/>
          <w:color w:val="404040" w:themeColor="text1" w:themeTint="BF"/>
          <w:sz w:val="20"/>
          <w:szCs w:val="20"/>
          <w:lang w:eastAsia="ru-RU"/>
        </w:rPr>
      </w:pPr>
      <w:r w:rsidRPr="00463730">
        <w:rPr>
          <w:rFonts w:ascii="Verdana" w:eastAsia="Times New Roman" w:hAnsi="Verdana" w:cs="Times New Roman"/>
          <w:color w:val="404040" w:themeColor="text1" w:themeTint="BF"/>
          <w:sz w:val="20"/>
          <w:szCs w:val="20"/>
          <w:lang w:eastAsia="ru-RU"/>
        </w:rPr>
        <w:t xml:space="preserve">- Риск невыполнения продавцом обязанностей по договору купли-продажи предмета лизинга. Убытки, связанные с реализацией данного риска, несет сторона договора лизинга, которая выбрала продавца. Лизингодатель может минимизировать данный риск, предоставив выбор продавца лизингополучателю, что отражается соответствующим образом в договоре лизинга. </w:t>
      </w:r>
    </w:p>
    <w:p w:rsidR="0012115F" w:rsidRPr="00463730" w:rsidRDefault="0012115F" w:rsidP="0012115F">
      <w:pPr>
        <w:tabs>
          <w:tab w:val="left" w:pos="284"/>
          <w:tab w:val="left" w:pos="426"/>
        </w:tabs>
        <w:spacing w:before="120" w:after="0" w:line="240" w:lineRule="auto"/>
        <w:jc w:val="both"/>
        <w:rPr>
          <w:rFonts w:ascii="Verdana" w:eastAsia="Times New Roman" w:hAnsi="Verdana" w:cs="Times New Roman"/>
          <w:color w:val="404040" w:themeColor="text1" w:themeTint="BF"/>
          <w:sz w:val="20"/>
          <w:szCs w:val="20"/>
          <w:lang w:eastAsia="ru-RU"/>
        </w:rPr>
      </w:pPr>
      <w:r w:rsidRPr="00463730">
        <w:rPr>
          <w:rFonts w:ascii="Verdana" w:eastAsia="Times New Roman" w:hAnsi="Verdana" w:cs="Times New Roman"/>
          <w:color w:val="404040" w:themeColor="text1" w:themeTint="BF"/>
          <w:sz w:val="20"/>
          <w:szCs w:val="20"/>
          <w:lang w:eastAsia="ru-RU"/>
        </w:rPr>
        <w:t xml:space="preserve">- Риск несоответствия предмета лизинга целям использования этого предмета по договору лизинга. Связанные с этим убытки несет сторона, которая выбрала предмет лизинга. Данный риск чаще всего полностью лежит на лизингополучателе, так как компания приобретает </w:t>
      </w:r>
      <w:r w:rsidRPr="00463730">
        <w:rPr>
          <w:rFonts w:ascii="Verdana" w:eastAsia="Times New Roman" w:hAnsi="Verdana" w:cs="Times New Roman"/>
          <w:color w:val="404040" w:themeColor="text1" w:themeTint="BF"/>
          <w:sz w:val="20"/>
          <w:szCs w:val="20"/>
          <w:lang w:eastAsia="ru-RU"/>
        </w:rPr>
        <w:lastRenderedPageBreak/>
        <w:t>предметы лизинга, выбранные исключительно лизингополучателем, что зафиксировано в договоре лизинга. Тем самым, данный риск оценивается компанией как низкий.</w:t>
      </w:r>
    </w:p>
    <w:p w:rsidR="0012115F" w:rsidRPr="00463730" w:rsidRDefault="0012115F" w:rsidP="0012115F">
      <w:pPr>
        <w:tabs>
          <w:tab w:val="left" w:pos="284"/>
          <w:tab w:val="left" w:pos="426"/>
        </w:tabs>
        <w:spacing w:after="0" w:line="240" w:lineRule="auto"/>
        <w:jc w:val="both"/>
        <w:rPr>
          <w:rFonts w:ascii="Verdana" w:eastAsia="Times New Roman" w:hAnsi="Verdana" w:cs="Times New Roman"/>
          <w:color w:val="404040" w:themeColor="text1" w:themeTint="BF"/>
          <w:sz w:val="20"/>
          <w:szCs w:val="20"/>
          <w:lang w:eastAsia="ru-RU"/>
        </w:rPr>
      </w:pPr>
    </w:p>
    <w:p w:rsidR="0012115F" w:rsidRPr="00463730" w:rsidRDefault="0012115F" w:rsidP="0012115F">
      <w:pPr>
        <w:tabs>
          <w:tab w:val="left" w:pos="284"/>
          <w:tab w:val="left" w:pos="426"/>
        </w:tabs>
        <w:spacing w:after="0" w:line="240" w:lineRule="auto"/>
        <w:jc w:val="both"/>
        <w:rPr>
          <w:rFonts w:ascii="Verdana" w:eastAsia="Times New Roman" w:hAnsi="Verdana" w:cs="Times New Roman"/>
          <w:b/>
          <w:bCs/>
          <w:color w:val="404040" w:themeColor="text1" w:themeTint="BF"/>
          <w:sz w:val="20"/>
          <w:szCs w:val="20"/>
          <w:lang w:eastAsia="ru-RU"/>
        </w:rPr>
      </w:pPr>
      <w:r w:rsidRPr="00463730">
        <w:rPr>
          <w:rFonts w:ascii="Verdana" w:eastAsia="Times New Roman" w:hAnsi="Verdana" w:cs="Times New Roman"/>
          <w:b/>
          <w:bCs/>
          <w:color w:val="404040" w:themeColor="text1" w:themeTint="BF"/>
          <w:sz w:val="20"/>
          <w:szCs w:val="20"/>
          <w:lang w:eastAsia="ru-RU"/>
        </w:rPr>
        <w:t>Финансовые риски.</w:t>
      </w:r>
    </w:p>
    <w:p w:rsidR="0012115F" w:rsidRPr="00463730" w:rsidRDefault="0012115F" w:rsidP="0012115F">
      <w:pPr>
        <w:tabs>
          <w:tab w:val="left" w:pos="284"/>
          <w:tab w:val="left" w:pos="426"/>
        </w:tabs>
        <w:spacing w:after="0" w:line="240" w:lineRule="auto"/>
        <w:jc w:val="both"/>
        <w:rPr>
          <w:rFonts w:ascii="Verdana" w:eastAsia="Times New Roman" w:hAnsi="Verdana" w:cs="Times New Roman"/>
          <w:color w:val="404040" w:themeColor="text1" w:themeTint="BF"/>
          <w:sz w:val="20"/>
          <w:szCs w:val="20"/>
          <w:lang w:eastAsia="ru-RU"/>
        </w:rPr>
      </w:pPr>
      <w:r w:rsidRPr="00463730">
        <w:rPr>
          <w:rFonts w:ascii="Verdana" w:eastAsia="Times New Roman" w:hAnsi="Verdana" w:cs="Times New Roman"/>
          <w:color w:val="404040" w:themeColor="text1" w:themeTint="BF"/>
          <w:sz w:val="20"/>
          <w:szCs w:val="20"/>
          <w:lang w:eastAsia="ru-RU"/>
        </w:rPr>
        <w:t xml:space="preserve">- Кредитный риск – риск, связанный с неплатежами по договору лизинга, что, как следствие, затруднит обслуживание кредитных обязательств лизинговой компании перед кредиторами. Компания управляет кредитным риском, связанным с дебиторской задолженностью по финансовому лизингу, на основе анализа отдельных лизингополучателей, а также на основе портфельного анализа. При анализе отдельных лизингополучателей компания осуществляет оценку как каждой отдельной операции финансового лизинга, так и каждого отдельного лизингополучателя, и устанавливает индивидуальные лимиты кредитного риска, которые утверждаются Кредитным комитетом и имеют ограниченный срок действия. Управление кредитным риском также осуществляется путем получения дополнительного залогового </w:t>
      </w:r>
      <w:r w:rsidR="00A01401" w:rsidRPr="00A01401">
        <w:rPr>
          <w:rFonts w:ascii="Verdana" w:hAnsi="Verdana"/>
          <w:noProof/>
          <w:color w:val="404040" w:themeColor="text1" w:themeTint="BF"/>
          <w:sz w:val="20"/>
          <w:szCs w:val="20"/>
        </w:rPr>
        <w:pict>
          <v:group id="_x0000_s1044" style="position:absolute;left:0;text-align:left;margin-left:39.1pt;margin-top:30.1pt;width:.1pt;height:762.65pt;z-index:-251641856;mso-position-horizontal-relative:page;mso-position-vertical-relative:page" coordorigin="1184,1192" coordsize="2,1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">
            <v:shape id="Freeform 5" o:spid="_x0000_s1045" style="position:absolute;left:1184;top:1192;width:2;height:15253;visibility:visible;mso-wrap-style:square;v-text-anchor:top" coordsize="2,1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" path="m,l,15252e" filled="f" strokecolor="#ffa000" strokeweight=".30008mm">
              <v:path arrowok="t" o:connecttype="custom" o:connectlocs="0,1192;0,16444" o:connectangles="0,0"/>
            </v:shape>
            <w10:wrap anchorx="page" anchory="page"/>
          </v:group>
        </w:pict>
      </w:r>
      <w:r w:rsidRPr="00463730">
        <w:rPr>
          <w:rFonts w:ascii="Verdana" w:eastAsia="Times New Roman" w:hAnsi="Verdana" w:cs="Times New Roman"/>
          <w:color w:val="404040" w:themeColor="text1" w:themeTint="BF"/>
          <w:sz w:val="20"/>
          <w:szCs w:val="20"/>
          <w:lang w:eastAsia="ru-RU"/>
        </w:rPr>
        <w:t>обеспечения (в дополнение к предмету лизинга), поручительств юридических и физических лиц. Существенным фактором снижения кредитного риска является установление адекватного размера аванса лизингополучателя по сделке.</w:t>
      </w:r>
    </w:p>
    <w:p w:rsidR="0012115F" w:rsidRPr="00463730" w:rsidRDefault="0012115F" w:rsidP="0012115F">
      <w:pPr>
        <w:tabs>
          <w:tab w:val="left" w:pos="284"/>
          <w:tab w:val="left" w:pos="426"/>
        </w:tabs>
        <w:spacing w:before="120" w:after="0" w:line="240" w:lineRule="auto"/>
        <w:jc w:val="both"/>
        <w:rPr>
          <w:rFonts w:ascii="Verdana" w:eastAsia="Times New Roman" w:hAnsi="Verdana" w:cs="Times New Roman"/>
          <w:color w:val="404040" w:themeColor="text1" w:themeTint="BF"/>
          <w:sz w:val="20"/>
          <w:szCs w:val="20"/>
          <w:lang w:eastAsia="ru-RU"/>
        </w:rPr>
      </w:pPr>
      <w:r w:rsidRPr="00463730">
        <w:rPr>
          <w:rFonts w:ascii="Verdana" w:eastAsia="Times New Roman" w:hAnsi="Verdana" w:cs="Times New Roman"/>
          <w:color w:val="404040" w:themeColor="text1" w:themeTint="BF"/>
          <w:sz w:val="20"/>
          <w:szCs w:val="20"/>
          <w:lang w:eastAsia="ru-RU"/>
        </w:rPr>
        <w:t>- Портфельный риск – риск, связанный с неравномерным распределением лизинговых договоров между лизингополучателями. Подверженность данному риску определяется исходя из стратегии формирования лизингового портфеля. АО ЛК «Роделен» уменьшает данный риск за счет хорошо диверсифицированного лизингового портфеля.</w:t>
      </w:r>
    </w:p>
    <w:p w:rsidR="0012115F" w:rsidRPr="00463730" w:rsidRDefault="0012115F" w:rsidP="0012115F">
      <w:pPr>
        <w:tabs>
          <w:tab w:val="left" w:pos="284"/>
          <w:tab w:val="left" w:pos="426"/>
        </w:tabs>
        <w:spacing w:before="120" w:after="0" w:line="240" w:lineRule="auto"/>
        <w:jc w:val="both"/>
        <w:rPr>
          <w:rFonts w:ascii="Verdana" w:eastAsia="Times New Roman" w:hAnsi="Verdana" w:cs="Times New Roman"/>
          <w:color w:val="404040" w:themeColor="text1" w:themeTint="BF"/>
          <w:sz w:val="20"/>
          <w:szCs w:val="20"/>
          <w:lang w:eastAsia="ru-RU"/>
        </w:rPr>
      </w:pPr>
      <w:r w:rsidRPr="00463730">
        <w:rPr>
          <w:rFonts w:ascii="Verdana" w:eastAsia="Times New Roman" w:hAnsi="Verdana" w:cs="Times New Roman"/>
          <w:color w:val="404040" w:themeColor="text1" w:themeTint="BF"/>
          <w:sz w:val="20"/>
          <w:szCs w:val="20"/>
          <w:lang w:eastAsia="ru-RU"/>
        </w:rPr>
        <w:t>- Процентный риск – возникает из соотношения процентов по заемным средствам, привлеченным для финансирования лизинговой сделки, и вознаграждения лизингодателя в составе лизингового платежа.</w:t>
      </w:r>
    </w:p>
    <w:p w:rsidR="0012115F" w:rsidRPr="00463730" w:rsidRDefault="0012115F" w:rsidP="0012115F">
      <w:pPr>
        <w:tabs>
          <w:tab w:val="left" w:pos="284"/>
          <w:tab w:val="left" w:pos="426"/>
        </w:tabs>
        <w:spacing w:after="0" w:line="240" w:lineRule="auto"/>
        <w:jc w:val="both"/>
        <w:rPr>
          <w:rFonts w:ascii="Verdana" w:eastAsia="Times New Roman" w:hAnsi="Verdana" w:cs="Times New Roman"/>
          <w:color w:val="404040" w:themeColor="text1" w:themeTint="BF"/>
          <w:sz w:val="20"/>
          <w:szCs w:val="20"/>
          <w:lang w:eastAsia="ru-RU"/>
        </w:rPr>
      </w:pPr>
      <w:r w:rsidRPr="00463730">
        <w:rPr>
          <w:rFonts w:ascii="Verdana" w:eastAsia="Times New Roman" w:hAnsi="Verdana" w:cs="Times New Roman"/>
          <w:color w:val="404040" w:themeColor="text1" w:themeTint="BF"/>
          <w:sz w:val="20"/>
          <w:szCs w:val="20"/>
          <w:lang w:eastAsia="ru-RU"/>
        </w:rPr>
        <w:t>Данный риск Компания снижает за счет диверсификации кредитного портфеля, заключения кредитных договоров с фиксированной процентной ставкой, привлечения займов с фиксированной ставкой. В случае изменений ставок по кредитам по инициативе банков возможен пересмотр размера лизинговых платежей в одностороннем порядке, что закреплено в договорах лизинга.</w:t>
      </w:r>
    </w:p>
    <w:p w:rsidR="0012115F" w:rsidRPr="00463730" w:rsidRDefault="0012115F" w:rsidP="0012115F">
      <w:pPr>
        <w:tabs>
          <w:tab w:val="left" w:pos="284"/>
          <w:tab w:val="left" w:pos="426"/>
        </w:tabs>
        <w:spacing w:before="120" w:after="0" w:line="240" w:lineRule="auto"/>
        <w:jc w:val="both"/>
        <w:rPr>
          <w:rFonts w:ascii="Verdana" w:eastAsia="Times New Roman" w:hAnsi="Verdana" w:cs="Times New Roman"/>
          <w:color w:val="404040" w:themeColor="text1" w:themeTint="BF"/>
          <w:sz w:val="20"/>
          <w:szCs w:val="20"/>
          <w:lang w:eastAsia="ru-RU"/>
        </w:rPr>
      </w:pPr>
      <w:r w:rsidRPr="00463730">
        <w:rPr>
          <w:rFonts w:ascii="Verdana" w:eastAsia="Times New Roman" w:hAnsi="Verdana" w:cs="Times New Roman"/>
          <w:color w:val="404040" w:themeColor="text1" w:themeTint="BF"/>
          <w:sz w:val="20"/>
          <w:szCs w:val="20"/>
          <w:lang w:eastAsia="ru-RU"/>
        </w:rPr>
        <w:t xml:space="preserve">- Валютный риск – это риск, связанный с изменением курса валют, которое может произойти в период между заключением контракта и фактическими датами расчетов по нему. Тем самым, могут возникнуть финансовые потери из-за резкого увеличения стоимости предмета лизинга. Деятельность АО ЛК «Роделен» не подвержена валютным рискам, и они оцениваются как низкие. </w:t>
      </w:r>
    </w:p>
    <w:p w:rsidR="0012115F" w:rsidRPr="00463730" w:rsidRDefault="0012115F" w:rsidP="0012115F">
      <w:pPr>
        <w:tabs>
          <w:tab w:val="left" w:pos="284"/>
          <w:tab w:val="left" w:pos="426"/>
        </w:tabs>
        <w:spacing w:after="0" w:line="240" w:lineRule="auto"/>
        <w:jc w:val="both"/>
        <w:rPr>
          <w:rFonts w:ascii="Verdana" w:eastAsia="Times New Roman" w:hAnsi="Verdana" w:cs="Times New Roman"/>
          <w:color w:val="404040" w:themeColor="text1" w:themeTint="BF"/>
          <w:sz w:val="20"/>
          <w:szCs w:val="20"/>
          <w:lang w:eastAsia="ru-RU"/>
        </w:rPr>
      </w:pPr>
    </w:p>
    <w:p w:rsidR="0012115F" w:rsidRPr="00463730" w:rsidRDefault="0012115F" w:rsidP="0012115F">
      <w:pPr>
        <w:tabs>
          <w:tab w:val="left" w:pos="284"/>
          <w:tab w:val="left" w:pos="426"/>
        </w:tabs>
        <w:spacing w:after="0" w:line="240" w:lineRule="auto"/>
        <w:jc w:val="both"/>
        <w:rPr>
          <w:rFonts w:ascii="Verdana" w:eastAsia="Times New Roman" w:hAnsi="Verdana" w:cs="Times New Roman"/>
          <w:b/>
          <w:bCs/>
          <w:color w:val="404040" w:themeColor="text1" w:themeTint="BF"/>
          <w:sz w:val="20"/>
          <w:szCs w:val="20"/>
          <w:lang w:eastAsia="ru-RU"/>
        </w:rPr>
      </w:pPr>
      <w:r w:rsidRPr="00463730">
        <w:rPr>
          <w:rFonts w:ascii="Verdana" w:eastAsia="Times New Roman" w:hAnsi="Verdana" w:cs="Times New Roman"/>
          <w:b/>
          <w:bCs/>
          <w:color w:val="404040" w:themeColor="text1" w:themeTint="BF"/>
          <w:sz w:val="20"/>
          <w:szCs w:val="20"/>
          <w:lang w:eastAsia="ru-RU"/>
        </w:rPr>
        <w:t xml:space="preserve">Стратегический риск. </w:t>
      </w:r>
    </w:p>
    <w:p w:rsidR="0012115F" w:rsidRPr="00463730" w:rsidRDefault="0012115F" w:rsidP="0012115F">
      <w:pPr>
        <w:tabs>
          <w:tab w:val="left" w:pos="284"/>
          <w:tab w:val="left" w:pos="426"/>
        </w:tabs>
        <w:spacing w:after="0" w:line="240" w:lineRule="auto"/>
        <w:jc w:val="both"/>
        <w:rPr>
          <w:rFonts w:ascii="Verdana" w:eastAsia="Times New Roman" w:hAnsi="Verdana" w:cs="Times New Roman"/>
          <w:color w:val="404040" w:themeColor="text1" w:themeTint="BF"/>
          <w:sz w:val="20"/>
          <w:szCs w:val="20"/>
          <w:lang w:eastAsia="ru-RU"/>
        </w:rPr>
      </w:pPr>
      <w:r w:rsidRPr="00463730">
        <w:rPr>
          <w:rFonts w:ascii="Verdana" w:eastAsia="Times New Roman" w:hAnsi="Verdana" w:cs="Times New Roman"/>
          <w:color w:val="404040" w:themeColor="text1" w:themeTint="BF"/>
          <w:sz w:val="20"/>
          <w:szCs w:val="20"/>
          <w:lang w:eastAsia="ru-RU"/>
        </w:rPr>
        <w:t xml:space="preserve">Данный вид риска определяется Эмитентом как риск возникновения у Эмитента убытков в результате ошибок (недостатков), допущенных при принятии решений, определяющих стратегию деятельности и развития Эмитента (стратегическое управление) и выражающихся в не учете или недостаточном учете возможных опасностей, которые могут угрожать деятельности Эмитента, неправильном или недостаточно обоснованном определении перспективных направлений деятельности, в которых Эмитент может достичь преимущества перед конкурентами, отсутствии или обеспечении в неполном объеме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Эмитента. </w:t>
      </w:r>
    </w:p>
    <w:p w:rsidR="0012115F" w:rsidRPr="00463730" w:rsidRDefault="0012115F" w:rsidP="0012115F">
      <w:pPr>
        <w:tabs>
          <w:tab w:val="left" w:pos="284"/>
          <w:tab w:val="left" w:pos="426"/>
        </w:tabs>
        <w:spacing w:after="0" w:line="240" w:lineRule="auto"/>
        <w:jc w:val="both"/>
        <w:rPr>
          <w:rFonts w:ascii="Verdana" w:eastAsia="Times New Roman" w:hAnsi="Verdana" w:cs="Times New Roman"/>
          <w:color w:val="404040" w:themeColor="text1" w:themeTint="BF"/>
          <w:sz w:val="20"/>
          <w:szCs w:val="20"/>
          <w:lang w:eastAsia="ru-RU"/>
        </w:rPr>
      </w:pPr>
      <w:r w:rsidRPr="00463730">
        <w:rPr>
          <w:rFonts w:ascii="Verdana" w:eastAsia="Times New Roman" w:hAnsi="Verdana" w:cs="Times New Roman"/>
          <w:color w:val="404040" w:themeColor="text1" w:themeTint="BF"/>
          <w:sz w:val="20"/>
          <w:szCs w:val="20"/>
          <w:lang w:eastAsia="ru-RU"/>
        </w:rPr>
        <w:t xml:space="preserve">В целях обеспечения эффективной оценки и реализации стратегических решений Эмитентом применяется программа краткосрочного и среднесрочного планирования, которая готовится соответствующими службами, деятельность данных служб направлена на анализ текущего состояния Компании, определение приоритетных направлений деятельности, разработку стратегических планов, а также контроль реализации принятых стратегий. </w:t>
      </w:r>
    </w:p>
    <w:p w:rsidR="0012115F" w:rsidRPr="00463730" w:rsidRDefault="0012115F" w:rsidP="0012115F">
      <w:pPr>
        <w:tabs>
          <w:tab w:val="left" w:pos="284"/>
          <w:tab w:val="left" w:pos="426"/>
        </w:tabs>
        <w:spacing w:after="0" w:line="240" w:lineRule="auto"/>
        <w:jc w:val="both"/>
        <w:rPr>
          <w:rFonts w:ascii="Verdana" w:eastAsia="Times New Roman" w:hAnsi="Verdana" w:cs="Times New Roman"/>
          <w:color w:val="404040" w:themeColor="text1" w:themeTint="BF"/>
          <w:sz w:val="20"/>
          <w:szCs w:val="20"/>
          <w:lang w:eastAsia="ru-RU"/>
        </w:rPr>
      </w:pPr>
      <w:r w:rsidRPr="00463730">
        <w:rPr>
          <w:rFonts w:ascii="Verdana" w:eastAsia="Times New Roman" w:hAnsi="Verdana" w:cs="Times New Roman"/>
          <w:color w:val="404040" w:themeColor="text1" w:themeTint="BF"/>
          <w:sz w:val="20"/>
          <w:szCs w:val="20"/>
          <w:lang w:eastAsia="ru-RU"/>
        </w:rPr>
        <w:t xml:space="preserve">В процессе реализации поставленных задач и планов, определенных стратегией Эмитента, под действием изменений внешней и/или внутренней рыночной конъюнктуры, в случае выявления отклонений расчетных критериев от прогнозных значений в каком-либо сегменте возможно внесение корректив в стратегические планы и/или деятельность Эмитента. </w:t>
      </w:r>
    </w:p>
    <w:p w:rsidR="0012115F" w:rsidRPr="000B72A3" w:rsidRDefault="0012115F" w:rsidP="0012115F">
      <w:pPr>
        <w:tabs>
          <w:tab w:val="left" w:pos="284"/>
          <w:tab w:val="left" w:pos="426"/>
        </w:tabs>
        <w:spacing w:after="0" w:line="240" w:lineRule="auto"/>
        <w:jc w:val="both"/>
        <w:rPr>
          <w:rFonts w:ascii="Verdana" w:eastAsia="Times New Roman" w:hAnsi="Verdana" w:cs="Times New Roman"/>
          <w:color w:val="404040" w:themeColor="text1" w:themeTint="BF"/>
          <w:sz w:val="20"/>
          <w:szCs w:val="20"/>
          <w:lang w:eastAsia="ru-RU"/>
        </w:rPr>
      </w:pPr>
      <w:r w:rsidRPr="00463730">
        <w:rPr>
          <w:rFonts w:ascii="Verdana" w:eastAsia="Times New Roman" w:hAnsi="Verdana" w:cs="Times New Roman"/>
          <w:color w:val="404040" w:themeColor="text1" w:themeTint="BF"/>
          <w:sz w:val="20"/>
          <w:szCs w:val="20"/>
          <w:lang w:eastAsia="ru-RU"/>
        </w:rPr>
        <w:t>Управленческая команда Эмитента обладает значительными компетенциями и большим опытом работы в лизинговой отрасли, Эмитент оценивает уровень стратегического риска как незначительный.</w:t>
      </w:r>
    </w:p>
    <w:p w:rsidR="0019305C" w:rsidRPr="000B72A3" w:rsidRDefault="0019305C" w:rsidP="0012115F">
      <w:pPr>
        <w:tabs>
          <w:tab w:val="left" w:pos="284"/>
          <w:tab w:val="left" w:pos="426"/>
        </w:tabs>
        <w:spacing w:after="0" w:line="240" w:lineRule="auto"/>
        <w:jc w:val="both"/>
        <w:rPr>
          <w:rFonts w:ascii="Verdana" w:eastAsia="Times New Roman" w:hAnsi="Verdana" w:cs="Times New Roman"/>
          <w:color w:val="404040" w:themeColor="text1" w:themeTint="BF"/>
          <w:sz w:val="20"/>
          <w:szCs w:val="20"/>
          <w:lang w:eastAsia="ru-RU"/>
        </w:rPr>
      </w:pPr>
    </w:p>
    <w:p w:rsidR="0012115F" w:rsidRPr="00463730" w:rsidRDefault="0012115F" w:rsidP="0012115F">
      <w:pPr>
        <w:tabs>
          <w:tab w:val="left" w:pos="284"/>
          <w:tab w:val="left" w:pos="426"/>
        </w:tabs>
        <w:spacing w:after="0" w:line="240" w:lineRule="auto"/>
        <w:jc w:val="both"/>
        <w:rPr>
          <w:rFonts w:ascii="Verdana" w:eastAsia="Times New Roman" w:hAnsi="Verdana" w:cs="Times New Roman"/>
          <w:color w:val="404040" w:themeColor="text1" w:themeTint="BF"/>
          <w:sz w:val="20"/>
          <w:szCs w:val="20"/>
          <w:lang w:eastAsia="ru-RU"/>
        </w:rPr>
      </w:pPr>
    </w:p>
    <w:p w:rsidR="0012115F" w:rsidRPr="00463730" w:rsidRDefault="00A01401" w:rsidP="0012115F">
      <w:pPr>
        <w:tabs>
          <w:tab w:val="left" w:pos="284"/>
          <w:tab w:val="left" w:pos="426"/>
        </w:tabs>
        <w:spacing w:after="0" w:line="240" w:lineRule="auto"/>
        <w:jc w:val="both"/>
        <w:rPr>
          <w:rFonts w:ascii="Verdana" w:eastAsia="Times New Roman" w:hAnsi="Verdana" w:cs="Times New Roman"/>
          <w:b/>
          <w:bCs/>
          <w:color w:val="404040" w:themeColor="text1" w:themeTint="BF"/>
          <w:sz w:val="20"/>
          <w:szCs w:val="20"/>
          <w:lang w:eastAsia="ru-RU"/>
        </w:rPr>
      </w:pPr>
      <w:r w:rsidRPr="00A01401">
        <w:rPr>
          <w:rFonts w:ascii="Verdana" w:hAnsi="Verdana"/>
          <w:noProof/>
          <w:color w:val="404040" w:themeColor="text1" w:themeTint="BF"/>
          <w:sz w:val="20"/>
          <w:szCs w:val="20"/>
        </w:rPr>
        <w:lastRenderedPageBreak/>
        <w:pict>
          <v:group id="_x0000_s1042" style="position:absolute;left:0;text-align:left;margin-left:38.75pt;margin-top:32.95pt;width:.1pt;height:762.65pt;z-index:-251639808;mso-position-horizontal-relative:page;mso-position-vertical-relative:page" coordorigin="1184,1192" coordsize="2,1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">
            <v:shape id="Freeform 5" o:spid="_x0000_s1043" style="position:absolute;left:1184;top:1192;width:2;height:15253;visibility:visible;mso-wrap-style:square;v-text-anchor:top" coordsize="2,1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" path="m,l,15252e" filled="f" strokecolor="#ffa000" strokeweight=".30008mm">
              <v:path arrowok="t" o:connecttype="custom" o:connectlocs="0,1192;0,16444" o:connectangles="0,0"/>
            </v:shape>
            <w10:wrap anchorx="page" anchory="page"/>
          </v:group>
        </w:pict>
      </w:r>
      <w:r w:rsidR="0012115F" w:rsidRPr="00463730">
        <w:rPr>
          <w:rFonts w:ascii="Verdana" w:eastAsia="Times New Roman" w:hAnsi="Verdana" w:cs="Times New Roman"/>
          <w:b/>
          <w:bCs/>
          <w:color w:val="404040" w:themeColor="text1" w:themeTint="BF"/>
          <w:sz w:val="20"/>
          <w:szCs w:val="20"/>
          <w:lang w:eastAsia="ru-RU"/>
        </w:rPr>
        <w:t xml:space="preserve">Прочие риски Эмитента: </w:t>
      </w:r>
    </w:p>
    <w:p w:rsidR="0012115F" w:rsidRPr="00463730" w:rsidRDefault="0012115F" w:rsidP="0012115F">
      <w:pPr>
        <w:tabs>
          <w:tab w:val="left" w:pos="284"/>
          <w:tab w:val="left" w:pos="426"/>
        </w:tabs>
        <w:spacing w:after="0" w:line="240" w:lineRule="auto"/>
        <w:jc w:val="both"/>
        <w:rPr>
          <w:rFonts w:ascii="Verdana" w:eastAsia="Times New Roman" w:hAnsi="Verdana" w:cs="Times New Roman"/>
          <w:color w:val="404040" w:themeColor="text1" w:themeTint="BF"/>
          <w:sz w:val="20"/>
          <w:szCs w:val="20"/>
          <w:lang w:eastAsia="ru-RU"/>
        </w:rPr>
      </w:pPr>
      <w:r w:rsidRPr="00463730">
        <w:rPr>
          <w:rFonts w:ascii="Verdana" w:eastAsia="Times New Roman" w:hAnsi="Verdana" w:cs="Times New Roman"/>
          <w:color w:val="404040" w:themeColor="text1" w:themeTint="BF"/>
          <w:sz w:val="20"/>
          <w:szCs w:val="20"/>
          <w:lang w:eastAsia="ru-RU"/>
        </w:rPr>
        <w:t xml:space="preserve">Риски, связанные с особыми условиями (ковенант) кредитных соглашений Эмитента. </w:t>
      </w:r>
    </w:p>
    <w:p w:rsidR="0012115F" w:rsidRPr="00463730" w:rsidRDefault="0012115F" w:rsidP="0012115F">
      <w:pPr>
        <w:tabs>
          <w:tab w:val="left" w:pos="284"/>
          <w:tab w:val="left" w:pos="426"/>
        </w:tabs>
        <w:spacing w:after="0" w:line="240" w:lineRule="auto"/>
        <w:jc w:val="both"/>
        <w:rPr>
          <w:rFonts w:ascii="Verdana" w:eastAsia="Times New Roman" w:hAnsi="Verdana" w:cs="Times New Roman"/>
          <w:color w:val="404040" w:themeColor="text1" w:themeTint="BF"/>
          <w:sz w:val="20"/>
          <w:szCs w:val="20"/>
          <w:lang w:eastAsia="ru-RU"/>
        </w:rPr>
      </w:pPr>
      <w:r w:rsidRPr="00463730">
        <w:rPr>
          <w:rFonts w:ascii="Verdana" w:eastAsia="Times New Roman" w:hAnsi="Verdana" w:cs="Times New Roman"/>
          <w:color w:val="404040" w:themeColor="text1" w:themeTint="BF"/>
          <w:sz w:val="20"/>
          <w:szCs w:val="20"/>
          <w:lang w:eastAsia="ru-RU"/>
        </w:rPr>
        <w:t xml:space="preserve">В соответствии с условиями некоторых кредитных соглашений (ковенант), Эмитент обязан выполнять наложенные на него финансовые и другие ограничения, которые связаны, по большей части, с мониторингом качества лизингового портфеля Эмитента и структуры финансирования, привлекаемого Эмитентом. Условия кредитных соглашений также требуют от Эмитента достигать определенных финансовых коэффициентов. Необходимость соблюдать финансовые коэффициенты и другие ограничения могут препятствовать способности Эмитента выполнять свои бизнес-стратегии. Кроме того, нарушение ограничений, указанных в кредитных соглашениях, Эмитентом может привести к росту издержек по данному виду обязательств. Следствием чего может быть негативное влияние на бизнес, доходы, финансовое состояние, результаты деятельности Эмитента и возможность выполнять свои обязательства. </w:t>
      </w:r>
    </w:p>
    <w:p w:rsidR="0012115F" w:rsidRPr="00463730" w:rsidRDefault="0012115F" w:rsidP="0012115F">
      <w:pPr>
        <w:tabs>
          <w:tab w:val="left" w:pos="284"/>
          <w:tab w:val="left" w:pos="426"/>
        </w:tabs>
        <w:spacing w:after="0" w:line="240" w:lineRule="auto"/>
        <w:jc w:val="both"/>
        <w:rPr>
          <w:rFonts w:ascii="Verdana" w:eastAsia="Times New Roman" w:hAnsi="Verdana" w:cs="Times New Roman"/>
          <w:color w:val="404040" w:themeColor="text1" w:themeTint="BF"/>
          <w:sz w:val="20"/>
          <w:szCs w:val="20"/>
          <w:lang w:eastAsia="ru-RU"/>
        </w:rPr>
      </w:pPr>
      <w:r w:rsidRPr="00463730">
        <w:rPr>
          <w:rFonts w:ascii="Verdana" w:eastAsia="Times New Roman" w:hAnsi="Verdana" w:cs="Times New Roman"/>
          <w:color w:val="404040" w:themeColor="text1" w:themeTint="BF"/>
          <w:sz w:val="20"/>
          <w:szCs w:val="20"/>
          <w:lang w:eastAsia="ru-RU"/>
        </w:rPr>
        <w:t>Эмитентом формализован процесс контроля за соблюдением таких особых условий (ковенант), при принятии управленческих решений данные риски оцениваются на постоянной основе. Поэтому вероятность реализации риска Эмитент рассматривает как незначительную.</w:t>
      </w:r>
    </w:p>
    <w:p w:rsidR="00984F5E" w:rsidRPr="00463730" w:rsidRDefault="00984F5E" w:rsidP="00DB611E">
      <w:pPr>
        <w:tabs>
          <w:tab w:val="left" w:pos="1134"/>
        </w:tabs>
        <w:ind w:firstLine="567"/>
        <w:jc w:val="both"/>
        <w:rPr>
          <w:rFonts w:ascii="Verdana" w:hAnsi="Verdana"/>
          <w:color w:val="404040" w:themeColor="text1" w:themeTint="BF"/>
          <w:sz w:val="20"/>
          <w:szCs w:val="20"/>
        </w:rPr>
      </w:pPr>
    </w:p>
    <w:p w:rsidR="00B51F66" w:rsidRPr="00463730" w:rsidRDefault="00A67ADD" w:rsidP="00DB611E">
      <w:pPr>
        <w:pStyle w:val="1"/>
        <w:jc w:val="both"/>
        <w:rPr>
          <w:rFonts w:ascii="Verdana" w:hAnsi="Verdana"/>
          <w:color w:val="404040" w:themeColor="text1" w:themeTint="BF"/>
          <w:sz w:val="20"/>
          <w:szCs w:val="20"/>
        </w:rPr>
      </w:pPr>
      <w:bookmarkStart w:id="13" w:name="_Toc42182930"/>
      <w:bookmarkStart w:id="14" w:name="_Toc170818581"/>
      <w:r w:rsidRPr="00463730">
        <w:rPr>
          <w:rFonts w:ascii="Verdana" w:hAnsi="Verdana"/>
          <w:color w:val="404040" w:themeColor="text1" w:themeTint="BF"/>
          <w:sz w:val="20"/>
          <w:szCs w:val="20"/>
          <w:lang w:val="ru-RU"/>
        </w:rPr>
        <w:t>9</w:t>
      </w:r>
      <w:r w:rsidR="00B51F66" w:rsidRPr="00463730">
        <w:rPr>
          <w:rFonts w:ascii="Verdana" w:hAnsi="Verdana"/>
          <w:color w:val="404040" w:themeColor="text1" w:themeTint="BF"/>
          <w:sz w:val="20"/>
          <w:szCs w:val="20"/>
        </w:rPr>
        <w:t xml:space="preserve">. </w:t>
      </w:r>
      <w:r w:rsidR="00804364" w:rsidRPr="00463730">
        <w:rPr>
          <w:rFonts w:ascii="Verdana" w:hAnsi="Verdana"/>
          <w:color w:val="404040" w:themeColor="text1" w:themeTint="BF"/>
          <w:sz w:val="20"/>
          <w:szCs w:val="20"/>
          <w:lang w:val="ru-RU"/>
        </w:rPr>
        <w:t xml:space="preserve">СОСТАВ </w:t>
      </w:r>
      <w:r w:rsidR="00804364" w:rsidRPr="00463730">
        <w:rPr>
          <w:rFonts w:ascii="Verdana" w:hAnsi="Verdana"/>
          <w:color w:val="404040" w:themeColor="text1" w:themeTint="BF"/>
          <w:sz w:val="20"/>
          <w:szCs w:val="20"/>
        </w:rPr>
        <w:t>СОВЕТА ДИРЕКТОРОВ (НАБЛЮДАТЕЛЬНОГО СОВЕТА) АКЦИОНЕРНОГО ОБЩЕСТВА</w:t>
      </w:r>
      <w:bookmarkEnd w:id="13"/>
      <w:bookmarkEnd w:id="14"/>
    </w:p>
    <w:p w:rsidR="00D90332" w:rsidRPr="00463730" w:rsidRDefault="00D90332" w:rsidP="00BC4913">
      <w:pPr>
        <w:jc w:val="both"/>
        <w:rPr>
          <w:rFonts w:ascii="Verdana" w:hAnsi="Verdana"/>
          <w:color w:val="404040" w:themeColor="text1" w:themeTint="BF"/>
          <w:sz w:val="20"/>
          <w:szCs w:val="20"/>
          <w:lang/>
        </w:rPr>
      </w:pPr>
    </w:p>
    <w:p w:rsidR="00BC4913" w:rsidRPr="00463730" w:rsidRDefault="00BC4913" w:rsidP="00BC4913">
      <w:pPr>
        <w:jc w:val="both"/>
        <w:rPr>
          <w:rFonts w:ascii="Verdana" w:hAnsi="Verdana"/>
          <w:color w:val="404040" w:themeColor="text1" w:themeTint="BF"/>
          <w:sz w:val="20"/>
          <w:szCs w:val="20"/>
          <w:lang/>
        </w:rPr>
      </w:pPr>
      <w:r w:rsidRPr="00463730">
        <w:rPr>
          <w:rFonts w:ascii="Verdana" w:hAnsi="Verdana"/>
          <w:color w:val="404040" w:themeColor="text1" w:themeTint="BF"/>
          <w:sz w:val="20"/>
          <w:szCs w:val="20"/>
          <w:lang/>
        </w:rPr>
        <w:t>В Компании сформирован Совет директоров в количестве 3 человек:</w:t>
      </w:r>
    </w:p>
    <w:p w:rsidR="00BC4913" w:rsidRPr="00463730" w:rsidRDefault="00BC4913" w:rsidP="00BC4913">
      <w:pPr>
        <w:spacing w:after="0" w:line="240" w:lineRule="auto"/>
        <w:jc w:val="both"/>
        <w:rPr>
          <w:rFonts w:ascii="Verdana" w:hAnsi="Verdana"/>
          <w:color w:val="404040" w:themeColor="text1" w:themeTint="BF"/>
          <w:sz w:val="20"/>
          <w:szCs w:val="20"/>
          <w:lang/>
        </w:rPr>
      </w:pPr>
      <w:r w:rsidRPr="00463730">
        <w:rPr>
          <w:rFonts w:ascii="Verdana" w:hAnsi="Verdana"/>
          <w:color w:val="404040" w:themeColor="text1" w:themeTint="BF"/>
          <w:sz w:val="20"/>
          <w:szCs w:val="20"/>
          <w:lang/>
        </w:rPr>
        <w:t xml:space="preserve">1. Левицкий Денис Валерьевич </w:t>
      </w:r>
    </w:p>
    <w:p w:rsidR="00BC4913" w:rsidRPr="00463730" w:rsidRDefault="00BC4913" w:rsidP="00BC4913">
      <w:pPr>
        <w:spacing w:after="0" w:line="240" w:lineRule="auto"/>
        <w:jc w:val="both"/>
        <w:rPr>
          <w:rFonts w:ascii="Verdana" w:hAnsi="Verdana"/>
          <w:color w:val="404040" w:themeColor="text1" w:themeTint="BF"/>
          <w:sz w:val="20"/>
          <w:szCs w:val="20"/>
          <w:lang/>
        </w:rPr>
      </w:pPr>
      <w:r w:rsidRPr="00463730">
        <w:rPr>
          <w:rFonts w:ascii="Verdana" w:hAnsi="Verdana"/>
          <w:color w:val="404040" w:themeColor="text1" w:themeTint="BF"/>
          <w:sz w:val="20"/>
          <w:szCs w:val="20"/>
          <w:lang/>
        </w:rPr>
        <w:t>2. Леонтьев Ростеслав Степанович</w:t>
      </w:r>
    </w:p>
    <w:p w:rsidR="00BC4913" w:rsidRPr="00463730" w:rsidRDefault="00BC4913" w:rsidP="00BC4913">
      <w:pPr>
        <w:spacing w:after="120" w:line="240" w:lineRule="auto"/>
        <w:jc w:val="both"/>
        <w:rPr>
          <w:rFonts w:ascii="Verdana" w:hAnsi="Verdana"/>
          <w:color w:val="404040" w:themeColor="text1" w:themeTint="BF"/>
          <w:sz w:val="20"/>
          <w:szCs w:val="20"/>
        </w:rPr>
      </w:pPr>
      <w:r w:rsidRPr="00463730">
        <w:rPr>
          <w:rFonts w:ascii="Verdana" w:hAnsi="Verdana"/>
          <w:color w:val="404040" w:themeColor="text1" w:themeTint="BF"/>
          <w:sz w:val="20"/>
          <w:szCs w:val="20"/>
          <w:lang/>
        </w:rPr>
        <w:t>3. Семыкина Елена Антоновна</w:t>
      </w:r>
      <w:r w:rsidR="009B18F0" w:rsidRPr="00463730">
        <w:rPr>
          <w:rFonts w:ascii="Verdana" w:hAnsi="Verdana"/>
          <w:color w:val="404040" w:themeColor="text1" w:themeTint="BF"/>
          <w:sz w:val="20"/>
          <w:szCs w:val="20"/>
        </w:rPr>
        <w:t xml:space="preserve"> (независимый член Совета дире</w:t>
      </w:r>
      <w:r w:rsidR="00804364" w:rsidRPr="00463730">
        <w:rPr>
          <w:rFonts w:ascii="Verdana" w:hAnsi="Verdana"/>
          <w:color w:val="404040" w:themeColor="text1" w:themeTint="BF"/>
          <w:sz w:val="20"/>
          <w:szCs w:val="20"/>
        </w:rPr>
        <w:t>к</w:t>
      </w:r>
      <w:r w:rsidR="009B18F0" w:rsidRPr="00463730">
        <w:rPr>
          <w:rFonts w:ascii="Verdana" w:hAnsi="Verdana"/>
          <w:color w:val="404040" w:themeColor="text1" w:themeTint="BF"/>
          <w:sz w:val="20"/>
          <w:szCs w:val="20"/>
        </w:rPr>
        <w:t>торов)</w:t>
      </w:r>
    </w:p>
    <w:p w:rsidR="0002131E" w:rsidRPr="00463730" w:rsidRDefault="00BC4913" w:rsidP="00BC4913">
      <w:pPr>
        <w:jc w:val="both"/>
        <w:rPr>
          <w:rFonts w:ascii="Verdana" w:hAnsi="Verdana"/>
          <w:color w:val="404040" w:themeColor="text1" w:themeTint="BF"/>
          <w:sz w:val="20"/>
          <w:szCs w:val="20"/>
          <w:highlight w:val="yellow"/>
          <w:lang/>
        </w:rPr>
      </w:pPr>
      <w:r w:rsidRPr="00463730">
        <w:rPr>
          <w:rFonts w:ascii="Verdana" w:hAnsi="Verdana"/>
          <w:color w:val="404040" w:themeColor="text1" w:themeTint="BF"/>
          <w:sz w:val="20"/>
          <w:szCs w:val="20"/>
          <w:lang/>
        </w:rPr>
        <w:t>Председателем Совета директоров избран Леонтьев Ростеслав Степанович.</w:t>
      </w:r>
    </w:p>
    <w:p w:rsidR="0006272D" w:rsidRPr="00463730" w:rsidRDefault="0006272D" w:rsidP="00DB611E">
      <w:pPr>
        <w:pStyle w:val="1"/>
        <w:jc w:val="both"/>
        <w:rPr>
          <w:rFonts w:ascii="Verdana" w:hAnsi="Verdana"/>
          <w:color w:val="404040" w:themeColor="text1" w:themeTint="BF"/>
          <w:sz w:val="20"/>
          <w:szCs w:val="20"/>
          <w:lang w:val="ru-RU"/>
        </w:rPr>
      </w:pPr>
      <w:bookmarkStart w:id="15" w:name="_Toc42182931"/>
    </w:p>
    <w:p w:rsidR="00B51F66" w:rsidRPr="00463730" w:rsidRDefault="00804364" w:rsidP="00DB611E">
      <w:pPr>
        <w:pStyle w:val="1"/>
        <w:jc w:val="both"/>
        <w:rPr>
          <w:rFonts w:ascii="Verdana" w:hAnsi="Verdana"/>
          <w:color w:val="404040" w:themeColor="text1" w:themeTint="BF"/>
          <w:sz w:val="20"/>
          <w:szCs w:val="20"/>
        </w:rPr>
      </w:pPr>
      <w:bookmarkStart w:id="16" w:name="_Toc170818582"/>
      <w:r w:rsidRPr="00463730">
        <w:rPr>
          <w:rFonts w:ascii="Verdana" w:hAnsi="Verdana"/>
          <w:color w:val="404040" w:themeColor="text1" w:themeTint="BF"/>
          <w:sz w:val="20"/>
          <w:szCs w:val="20"/>
          <w:lang w:val="ru-RU"/>
        </w:rPr>
        <w:t>10</w:t>
      </w:r>
      <w:r w:rsidRPr="00463730">
        <w:rPr>
          <w:rFonts w:ascii="Verdana" w:hAnsi="Verdana"/>
          <w:color w:val="404040" w:themeColor="text1" w:themeTint="BF"/>
          <w:sz w:val="20"/>
          <w:szCs w:val="20"/>
        </w:rPr>
        <w:t xml:space="preserve">. </w:t>
      </w:r>
      <w:r w:rsidRPr="00463730">
        <w:rPr>
          <w:rFonts w:ascii="Verdana" w:hAnsi="Verdana"/>
          <w:color w:val="404040" w:themeColor="text1" w:themeTint="BF"/>
          <w:sz w:val="20"/>
          <w:szCs w:val="20"/>
          <w:lang w:val="ru-RU"/>
        </w:rPr>
        <w:t xml:space="preserve">СОСТАВ </w:t>
      </w:r>
      <w:r w:rsidRPr="00463730">
        <w:rPr>
          <w:rFonts w:ascii="Verdana" w:hAnsi="Verdana"/>
          <w:color w:val="404040" w:themeColor="text1" w:themeTint="BF"/>
          <w:sz w:val="20"/>
          <w:szCs w:val="20"/>
        </w:rPr>
        <w:t>ИСПОЛНИТЕЛЬНЫХ ОРГАНОВ АКЦИОНЕРНОГО ОБЩЕСТВА</w:t>
      </w:r>
      <w:bookmarkEnd w:id="15"/>
      <w:bookmarkEnd w:id="16"/>
    </w:p>
    <w:p w:rsidR="00B51F66" w:rsidRPr="00463730" w:rsidRDefault="00B51F66" w:rsidP="00DB611E">
      <w:pPr>
        <w:pStyle w:val="Prikaz"/>
        <w:ind w:firstLine="0"/>
        <w:rPr>
          <w:rFonts w:ascii="Verdana" w:hAnsi="Verdana"/>
          <w:b/>
          <w:bCs/>
          <w:color w:val="404040" w:themeColor="text1" w:themeTint="BF"/>
          <w:sz w:val="20"/>
          <w:szCs w:val="20"/>
        </w:rPr>
      </w:pPr>
    </w:p>
    <w:p w:rsidR="00A624AC" w:rsidRPr="00463730" w:rsidRDefault="00A624AC" w:rsidP="00A624AC">
      <w:pPr>
        <w:jc w:val="both"/>
        <w:rPr>
          <w:rFonts w:ascii="Verdana" w:hAnsi="Verdana"/>
          <w:color w:val="404040" w:themeColor="text1" w:themeTint="BF"/>
          <w:sz w:val="20"/>
          <w:szCs w:val="20"/>
          <w:lang/>
        </w:rPr>
      </w:pPr>
      <w:r w:rsidRPr="00463730">
        <w:rPr>
          <w:rFonts w:ascii="Verdana" w:hAnsi="Verdana"/>
          <w:color w:val="404040" w:themeColor="text1" w:themeTint="BF"/>
          <w:sz w:val="20"/>
          <w:szCs w:val="20"/>
          <w:lang/>
        </w:rPr>
        <w:t>В соответствии с Уставом общества, полномочия единоличного исполнительного органа осуществляет Генеральный директор.</w:t>
      </w:r>
    </w:p>
    <w:p w:rsidR="00A624AC" w:rsidRPr="00463730" w:rsidRDefault="00A624AC" w:rsidP="00A624AC">
      <w:pPr>
        <w:jc w:val="both"/>
        <w:rPr>
          <w:rFonts w:ascii="Verdana" w:hAnsi="Verdana"/>
          <w:color w:val="404040" w:themeColor="text1" w:themeTint="BF"/>
          <w:sz w:val="20"/>
          <w:szCs w:val="20"/>
          <w:lang/>
        </w:rPr>
      </w:pPr>
      <w:r w:rsidRPr="00463730">
        <w:rPr>
          <w:rFonts w:ascii="Verdana" w:hAnsi="Verdana"/>
          <w:color w:val="404040" w:themeColor="text1" w:themeTint="BF"/>
          <w:sz w:val="20"/>
          <w:szCs w:val="20"/>
          <w:lang/>
        </w:rPr>
        <w:t>Коллегиальный исполнительный орган не предусмотрен.</w:t>
      </w:r>
    </w:p>
    <w:p w:rsidR="00A624AC" w:rsidRPr="00463730" w:rsidRDefault="00A624AC" w:rsidP="00A624AC">
      <w:pPr>
        <w:spacing w:after="0" w:line="240" w:lineRule="auto"/>
        <w:jc w:val="both"/>
        <w:rPr>
          <w:rFonts w:ascii="Verdana" w:hAnsi="Verdana"/>
          <w:color w:val="404040" w:themeColor="text1" w:themeTint="BF"/>
          <w:sz w:val="20"/>
          <w:szCs w:val="20"/>
          <w:lang/>
        </w:rPr>
      </w:pPr>
      <w:r w:rsidRPr="00463730">
        <w:rPr>
          <w:rFonts w:ascii="Verdana" w:hAnsi="Verdana"/>
          <w:color w:val="404040" w:themeColor="text1" w:themeTint="BF"/>
          <w:sz w:val="20"/>
          <w:szCs w:val="20"/>
          <w:lang/>
        </w:rPr>
        <w:t>Генеральным директором является Левицкий Денис Валерьевич.</w:t>
      </w:r>
    </w:p>
    <w:p w:rsidR="00A624AC" w:rsidRPr="00463730" w:rsidRDefault="00A624AC" w:rsidP="00A624AC">
      <w:pPr>
        <w:spacing w:after="0" w:line="240" w:lineRule="auto"/>
        <w:jc w:val="both"/>
        <w:rPr>
          <w:rFonts w:ascii="Verdana" w:hAnsi="Verdana"/>
          <w:color w:val="404040" w:themeColor="text1" w:themeTint="BF"/>
          <w:sz w:val="20"/>
          <w:szCs w:val="20"/>
          <w:lang/>
        </w:rPr>
      </w:pPr>
      <w:r w:rsidRPr="00463730">
        <w:rPr>
          <w:rFonts w:ascii="Verdana" w:hAnsi="Verdana"/>
          <w:color w:val="404040" w:themeColor="text1" w:themeTint="BF"/>
          <w:sz w:val="20"/>
          <w:szCs w:val="20"/>
          <w:lang/>
        </w:rPr>
        <w:t>Год рождения: 1974</w:t>
      </w:r>
    </w:p>
    <w:p w:rsidR="00A624AC" w:rsidRPr="00463730" w:rsidRDefault="00A624AC" w:rsidP="00A624AC">
      <w:pPr>
        <w:spacing w:after="0" w:line="240" w:lineRule="auto"/>
        <w:jc w:val="both"/>
        <w:rPr>
          <w:rFonts w:ascii="Verdana" w:hAnsi="Verdana"/>
          <w:color w:val="404040" w:themeColor="text1" w:themeTint="BF"/>
          <w:sz w:val="20"/>
          <w:szCs w:val="20"/>
          <w:lang/>
        </w:rPr>
      </w:pPr>
      <w:r w:rsidRPr="00463730">
        <w:rPr>
          <w:rFonts w:ascii="Verdana" w:hAnsi="Verdana"/>
          <w:color w:val="404040" w:themeColor="text1" w:themeTint="BF"/>
          <w:sz w:val="20"/>
          <w:szCs w:val="20"/>
          <w:lang/>
        </w:rPr>
        <w:t>Сведения об образовании: В 2003 г. окончил высшее учебное заведение - Технический Университет. В 2011 году получил диплом Executive MBA, а в 2012 году ученую степень кандидата экономических наук при Санкт-Петербургском государственном университете экономики и финансов.</w:t>
      </w:r>
    </w:p>
    <w:p w:rsidR="00A624AC" w:rsidRPr="00463730" w:rsidRDefault="00A624AC" w:rsidP="00A624AC">
      <w:pPr>
        <w:spacing w:after="0" w:line="240" w:lineRule="auto"/>
        <w:jc w:val="both"/>
        <w:rPr>
          <w:rFonts w:ascii="Verdana" w:hAnsi="Verdana"/>
          <w:color w:val="404040" w:themeColor="text1" w:themeTint="BF"/>
          <w:sz w:val="20"/>
          <w:szCs w:val="20"/>
          <w:lang/>
        </w:rPr>
      </w:pPr>
      <w:r w:rsidRPr="00463730">
        <w:rPr>
          <w:rFonts w:ascii="Verdana" w:hAnsi="Verdana"/>
          <w:color w:val="404040" w:themeColor="text1" w:themeTint="BF"/>
          <w:sz w:val="20"/>
          <w:szCs w:val="20"/>
          <w:lang/>
        </w:rPr>
        <w:t>Место работы: АО ЛК «Роделен»</w:t>
      </w:r>
    </w:p>
    <w:p w:rsidR="00A624AC" w:rsidRPr="00463730" w:rsidRDefault="00A624AC" w:rsidP="00A624AC">
      <w:pPr>
        <w:spacing w:after="0" w:line="240" w:lineRule="auto"/>
        <w:jc w:val="both"/>
        <w:rPr>
          <w:rFonts w:ascii="Verdana" w:hAnsi="Verdana"/>
          <w:color w:val="404040" w:themeColor="text1" w:themeTint="BF"/>
          <w:sz w:val="20"/>
          <w:szCs w:val="20"/>
          <w:lang/>
        </w:rPr>
      </w:pPr>
      <w:r w:rsidRPr="00463730">
        <w:rPr>
          <w:rFonts w:ascii="Verdana" w:hAnsi="Verdana"/>
          <w:color w:val="404040" w:themeColor="text1" w:themeTint="BF"/>
          <w:sz w:val="20"/>
          <w:szCs w:val="20"/>
          <w:lang/>
        </w:rPr>
        <w:t>Наименование должности по основному месту работы: Генеральный директор</w:t>
      </w:r>
    </w:p>
    <w:p w:rsidR="00A624AC" w:rsidRPr="00463730" w:rsidRDefault="00A624AC" w:rsidP="00A624AC">
      <w:pPr>
        <w:spacing w:after="0" w:line="240" w:lineRule="auto"/>
        <w:jc w:val="both"/>
        <w:rPr>
          <w:rFonts w:ascii="Verdana" w:hAnsi="Verdana"/>
          <w:color w:val="404040" w:themeColor="text1" w:themeTint="BF"/>
          <w:sz w:val="20"/>
          <w:szCs w:val="20"/>
          <w:lang/>
        </w:rPr>
      </w:pPr>
      <w:r w:rsidRPr="00463730">
        <w:rPr>
          <w:rFonts w:ascii="Verdana" w:hAnsi="Verdana"/>
          <w:color w:val="404040" w:themeColor="text1" w:themeTint="BF"/>
          <w:sz w:val="20"/>
          <w:szCs w:val="20"/>
          <w:lang/>
        </w:rPr>
        <w:t>Доля принадлежащих лицу обыкновенных акций общества: 50 %</w:t>
      </w:r>
    </w:p>
    <w:p w:rsidR="00A624AC" w:rsidRPr="00463730" w:rsidRDefault="00A624AC" w:rsidP="00A624AC">
      <w:pPr>
        <w:spacing w:after="0" w:line="240" w:lineRule="auto"/>
        <w:jc w:val="both"/>
        <w:rPr>
          <w:rFonts w:ascii="Verdana" w:hAnsi="Verdana"/>
          <w:color w:val="404040" w:themeColor="text1" w:themeTint="BF"/>
          <w:sz w:val="20"/>
          <w:szCs w:val="20"/>
          <w:lang/>
        </w:rPr>
      </w:pPr>
      <w:r w:rsidRPr="00463730">
        <w:rPr>
          <w:rFonts w:ascii="Verdana" w:hAnsi="Verdana"/>
          <w:color w:val="404040" w:themeColor="text1" w:themeTint="BF"/>
          <w:sz w:val="20"/>
          <w:szCs w:val="20"/>
          <w:lang/>
        </w:rPr>
        <w:t>Генеральным директором в отчетном году сделки по приобретению/отчуждению акций Общества не совершались.</w:t>
      </w:r>
    </w:p>
    <w:p w:rsidR="00414869" w:rsidRPr="00463730" w:rsidRDefault="00414869" w:rsidP="00414869">
      <w:pPr>
        <w:jc w:val="both"/>
        <w:rPr>
          <w:rFonts w:ascii="Verdana" w:hAnsi="Verdana"/>
          <w:color w:val="404040" w:themeColor="text1" w:themeTint="BF"/>
          <w:sz w:val="20"/>
          <w:szCs w:val="20"/>
        </w:rPr>
      </w:pPr>
    </w:p>
    <w:p w:rsidR="00144E1C" w:rsidRPr="00463730" w:rsidRDefault="00A67ADD" w:rsidP="00DB611E">
      <w:pPr>
        <w:pStyle w:val="1"/>
        <w:jc w:val="both"/>
        <w:rPr>
          <w:rFonts w:ascii="Verdana" w:hAnsi="Verdana"/>
          <w:color w:val="404040" w:themeColor="text1" w:themeTint="BF"/>
          <w:sz w:val="20"/>
          <w:szCs w:val="20"/>
          <w:lang w:val="ru-RU"/>
        </w:rPr>
      </w:pPr>
      <w:bookmarkStart w:id="17" w:name="_Toc42182932"/>
      <w:bookmarkStart w:id="18" w:name="_Toc170818583"/>
      <w:r w:rsidRPr="00463730">
        <w:rPr>
          <w:rFonts w:ascii="Verdana" w:hAnsi="Verdana"/>
          <w:color w:val="404040" w:themeColor="text1" w:themeTint="BF"/>
          <w:sz w:val="20"/>
          <w:szCs w:val="20"/>
          <w:lang w:val="ru-RU"/>
        </w:rPr>
        <w:t>11</w:t>
      </w:r>
      <w:r w:rsidR="00144E1C" w:rsidRPr="00463730">
        <w:rPr>
          <w:rFonts w:ascii="Verdana" w:hAnsi="Verdana"/>
          <w:color w:val="404040" w:themeColor="text1" w:themeTint="BF"/>
          <w:sz w:val="20"/>
          <w:szCs w:val="20"/>
          <w:lang w:val="ru-RU"/>
        </w:rPr>
        <w:t xml:space="preserve">. </w:t>
      </w:r>
      <w:r w:rsidR="00D90332" w:rsidRPr="00463730">
        <w:rPr>
          <w:rFonts w:ascii="Verdana" w:hAnsi="Verdana"/>
          <w:color w:val="404040" w:themeColor="text1" w:themeTint="BF"/>
          <w:sz w:val="20"/>
          <w:szCs w:val="20"/>
          <w:lang w:val="ru-RU"/>
        </w:rPr>
        <w:t>ОСНОВНЫЕ ПОЛОЖЕНИЯ ПОЛИТИКИ АО В ОБЛАСТИ ВОЗНАГРАЖДЕНИЙ</w:t>
      </w:r>
      <w:bookmarkEnd w:id="17"/>
      <w:bookmarkEnd w:id="18"/>
    </w:p>
    <w:p w:rsidR="00D90332" w:rsidRPr="00463730" w:rsidRDefault="00D90332" w:rsidP="00F41EA6">
      <w:pPr>
        <w:jc w:val="both"/>
        <w:rPr>
          <w:rFonts w:ascii="Verdana" w:hAnsi="Verdana"/>
          <w:color w:val="404040" w:themeColor="text1" w:themeTint="BF"/>
          <w:sz w:val="20"/>
          <w:szCs w:val="20"/>
        </w:rPr>
      </w:pPr>
    </w:p>
    <w:p w:rsidR="00144E1C" w:rsidRPr="00463730" w:rsidRDefault="00144E1C" w:rsidP="00F41EA6">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 xml:space="preserve">В соответствии с политикой АО ЛК «Роделен» в области оплаты труда и вознаграждений, компания поддерживает справедливый уровень вознаграждений не ниже среднего значения по отрасли и региону. При этом, при назначении вознаграждения учитывается квалификация и мера ответственности сотрудника.  </w:t>
      </w:r>
    </w:p>
    <w:p w:rsidR="00144E1C" w:rsidRPr="00463730" w:rsidRDefault="00144E1C" w:rsidP="00DB611E">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 xml:space="preserve">Действующее в компании Положение об оплате труда позволяет стимулировать работников в форме надбавок, которые могут назначаться ежемесячно за особые успехи в труде, за стаж, </w:t>
      </w:r>
      <w:r w:rsidRPr="00463730">
        <w:rPr>
          <w:rFonts w:ascii="Verdana" w:hAnsi="Verdana"/>
          <w:color w:val="404040" w:themeColor="text1" w:themeTint="BF"/>
          <w:sz w:val="20"/>
          <w:szCs w:val="20"/>
        </w:rPr>
        <w:lastRenderedPageBreak/>
        <w:t>квалификацию, а также премий, которые выплачиваются по результатам работы за</w:t>
      </w:r>
      <w:r w:rsidR="001F0DAC" w:rsidRPr="00463730">
        <w:rPr>
          <w:rFonts w:ascii="Verdana" w:hAnsi="Verdana"/>
          <w:color w:val="404040" w:themeColor="text1" w:themeTint="BF"/>
          <w:sz w:val="20"/>
          <w:szCs w:val="20"/>
        </w:rPr>
        <w:t xml:space="preserve"> </w:t>
      </w:r>
      <w:r w:rsidR="00D358E8" w:rsidRPr="00463730">
        <w:rPr>
          <w:rFonts w:ascii="Verdana" w:hAnsi="Verdana"/>
          <w:color w:val="404040" w:themeColor="text1" w:themeTint="BF"/>
          <w:sz w:val="20"/>
          <w:szCs w:val="20"/>
        </w:rPr>
        <w:t>месяц, квартал</w:t>
      </w:r>
      <w:r w:rsidRPr="00463730">
        <w:rPr>
          <w:rFonts w:ascii="Verdana" w:hAnsi="Verdana"/>
          <w:color w:val="404040" w:themeColor="text1" w:themeTint="BF"/>
          <w:sz w:val="20"/>
          <w:szCs w:val="20"/>
        </w:rPr>
        <w:t xml:space="preserve"> и за год.</w:t>
      </w:r>
    </w:p>
    <w:p w:rsidR="00144E1C" w:rsidRPr="00463730" w:rsidRDefault="00144E1C" w:rsidP="00DB611E">
      <w:pPr>
        <w:jc w:val="both"/>
        <w:rPr>
          <w:rFonts w:ascii="Verdana" w:hAnsi="Verdana"/>
          <w:color w:val="404040" w:themeColor="text1" w:themeTint="BF"/>
          <w:sz w:val="20"/>
          <w:szCs w:val="20"/>
          <w:highlight w:val="yellow"/>
        </w:rPr>
      </w:pPr>
    </w:p>
    <w:p w:rsidR="00B51F66" w:rsidRPr="00463730" w:rsidRDefault="00A67ADD" w:rsidP="00DB611E">
      <w:pPr>
        <w:pStyle w:val="1"/>
        <w:jc w:val="both"/>
        <w:rPr>
          <w:rFonts w:ascii="Verdana" w:hAnsi="Verdana"/>
          <w:color w:val="404040" w:themeColor="text1" w:themeTint="BF"/>
          <w:sz w:val="20"/>
          <w:szCs w:val="20"/>
          <w:lang w:val="ru-RU"/>
        </w:rPr>
      </w:pPr>
      <w:bookmarkStart w:id="19" w:name="_Toc42182934"/>
      <w:bookmarkStart w:id="20" w:name="_Toc170818584"/>
      <w:r w:rsidRPr="00463730">
        <w:rPr>
          <w:rFonts w:ascii="Verdana" w:hAnsi="Verdana"/>
          <w:color w:val="404040" w:themeColor="text1" w:themeTint="BF"/>
          <w:sz w:val="20"/>
          <w:szCs w:val="20"/>
          <w:lang w:val="ru-RU"/>
        </w:rPr>
        <w:t>12</w:t>
      </w:r>
      <w:r w:rsidR="00B51F66" w:rsidRPr="00463730">
        <w:rPr>
          <w:rFonts w:ascii="Verdana" w:hAnsi="Verdana"/>
          <w:color w:val="404040" w:themeColor="text1" w:themeTint="BF"/>
          <w:sz w:val="20"/>
          <w:szCs w:val="20"/>
          <w:lang w:val="ru-RU"/>
        </w:rPr>
        <w:t xml:space="preserve">. </w:t>
      </w:r>
      <w:r w:rsidR="00D90332" w:rsidRPr="00463730">
        <w:rPr>
          <w:rFonts w:ascii="Verdana" w:hAnsi="Verdana"/>
          <w:color w:val="404040" w:themeColor="text1" w:themeTint="BF"/>
          <w:sz w:val="20"/>
          <w:szCs w:val="20"/>
          <w:lang w:val="ru-RU"/>
        </w:rPr>
        <w:t>СВЕДЕНИЯ О СОБЛЮДЕНИИ ОБЩЕСТВОМ ПРИНЦИПОВ И РЕКОМЕНДАЦИЙ КОДЕКСА КОРПОРАТИВНОГО УПРАВЛЕНИЯ</w:t>
      </w:r>
      <w:bookmarkEnd w:id="19"/>
      <w:bookmarkEnd w:id="20"/>
      <w:r w:rsidR="00D90332" w:rsidRPr="00463730">
        <w:rPr>
          <w:rFonts w:ascii="Verdana" w:hAnsi="Verdana"/>
          <w:color w:val="404040" w:themeColor="text1" w:themeTint="BF"/>
          <w:sz w:val="20"/>
          <w:szCs w:val="20"/>
          <w:lang w:val="ru-RU"/>
        </w:rPr>
        <w:t xml:space="preserve"> </w:t>
      </w:r>
    </w:p>
    <w:p w:rsidR="00B51F66" w:rsidRPr="00463730" w:rsidRDefault="00B51F66" w:rsidP="00DB611E">
      <w:pPr>
        <w:jc w:val="both"/>
        <w:rPr>
          <w:rFonts w:ascii="Verdana" w:hAnsi="Verdana"/>
          <w:color w:val="404040" w:themeColor="text1" w:themeTint="BF"/>
          <w:sz w:val="20"/>
          <w:szCs w:val="20"/>
        </w:rPr>
      </w:pPr>
    </w:p>
    <w:p w:rsidR="00B51F66" w:rsidRPr="00463730" w:rsidRDefault="00B51F66" w:rsidP="00DB611E">
      <w:pPr>
        <w:tabs>
          <w:tab w:val="left" w:pos="567"/>
        </w:tabs>
        <w:jc w:val="both"/>
        <w:rPr>
          <w:rFonts w:ascii="Verdana" w:hAnsi="Verdana"/>
          <w:color w:val="404040" w:themeColor="text1" w:themeTint="BF"/>
          <w:sz w:val="20"/>
          <w:szCs w:val="20"/>
        </w:rPr>
      </w:pPr>
      <w:r w:rsidRPr="00463730">
        <w:rPr>
          <w:rFonts w:ascii="Verdana" w:hAnsi="Verdana"/>
          <w:color w:val="404040" w:themeColor="text1" w:themeTint="BF"/>
          <w:sz w:val="20"/>
          <w:szCs w:val="20"/>
        </w:rPr>
        <w:t xml:space="preserve">Обществом официально утвержден </w:t>
      </w:r>
      <w:r w:rsidR="00A82F13" w:rsidRPr="00463730">
        <w:rPr>
          <w:rFonts w:ascii="Verdana" w:hAnsi="Verdana"/>
          <w:color w:val="404040" w:themeColor="text1" w:themeTint="BF"/>
          <w:sz w:val="20"/>
          <w:szCs w:val="20"/>
        </w:rPr>
        <w:t>К</w:t>
      </w:r>
      <w:r w:rsidRPr="00463730">
        <w:rPr>
          <w:rFonts w:ascii="Verdana" w:hAnsi="Verdana"/>
          <w:color w:val="404040" w:themeColor="text1" w:themeTint="BF"/>
          <w:sz w:val="20"/>
          <w:szCs w:val="20"/>
        </w:rPr>
        <w:t>одекс корпоративного управления</w:t>
      </w:r>
      <w:r w:rsidR="00A82F13" w:rsidRPr="00463730">
        <w:rPr>
          <w:rFonts w:ascii="Verdana" w:hAnsi="Verdana"/>
          <w:color w:val="404040" w:themeColor="text1" w:themeTint="BF"/>
          <w:sz w:val="20"/>
          <w:szCs w:val="20"/>
        </w:rPr>
        <w:t>.</w:t>
      </w:r>
      <w:r w:rsidRPr="00463730">
        <w:rPr>
          <w:rFonts w:ascii="Verdana" w:hAnsi="Verdana"/>
          <w:color w:val="404040" w:themeColor="text1" w:themeTint="BF"/>
          <w:sz w:val="20"/>
          <w:szCs w:val="20"/>
        </w:rPr>
        <w:t xml:space="preserve"> ЗАО ЛК «Роделен» обеспечивает акционерам все возможности по участию в управлении обществом и получению информации о деятельности общества в соответствии с Федеральным законом «Об акционерных </w:t>
      </w:r>
      <w:r w:rsidR="00A01401">
        <w:rPr>
          <w:rFonts w:ascii="Verdana" w:hAnsi="Verdana"/>
          <w:noProof/>
          <w:color w:val="404040" w:themeColor="text1" w:themeTint="BF"/>
          <w:sz w:val="20"/>
          <w:szCs w:val="20"/>
        </w:rPr>
        <w:pict>
          <v:group id="_x0000_s1040" style="position:absolute;left:0;text-align:left;margin-left:39.1pt;margin-top:35.9pt;width:.1pt;height:762.65pt;z-index:-251637760;mso-position-horizontal-relative:page;mso-position-vertical-relative:page" coordorigin="1184,1192" coordsize="2,1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">
            <v:shape id="Freeform 5" o:spid="_x0000_s1041" style="position:absolute;left:1184;top:1192;width:2;height:15253;visibility:visible;mso-wrap-style:square;v-text-anchor:top" coordsize="2,1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" path="m,l,15252e" filled="f" strokecolor="#ffa000" strokeweight=".30008mm">
              <v:path arrowok="t" o:connecttype="custom" o:connectlocs="0,1192;0,16444" o:connectangles="0,0"/>
            </v:shape>
            <w10:wrap anchorx="page" anchory="page"/>
          </v:group>
        </w:pict>
      </w:r>
      <w:r w:rsidRPr="00463730">
        <w:rPr>
          <w:rFonts w:ascii="Verdana" w:hAnsi="Verdana"/>
          <w:color w:val="404040" w:themeColor="text1" w:themeTint="BF"/>
          <w:sz w:val="20"/>
          <w:szCs w:val="20"/>
        </w:rPr>
        <w:t>обществах», Федеральным законом «О рынке ценных бумаг» и нормативными актами Банка России.</w:t>
      </w:r>
    </w:p>
    <w:p w:rsidR="00B51F66" w:rsidRPr="00463730" w:rsidRDefault="00B51F66" w:rsidP="00DB611E">
      <w:pPr>
        <w:tabs>
          <w:tab w:val="left" w:pos="567"/>
        </w:tabs>
        <w:jc w:val="both"/>
        <w:rPr>
          <w:rFonts w:ascii="Verdana" w:hAnsi="Verdana"/>
          <w:color w:val="404040" w:themeColor="text1" w:themeTint="BF"/>
          <w:sz w:val="20"/>
          <w:szCs w:val="20"/>
        </w:rPr>
      </w:pPr>
      <w:r w:rsidRPr="00463730">
        <w:rPr>
          <w:rFonts w:ascii="Verdana" w:hAnsi="Verdana"/>
          <w:color w:val="404040" w:themeColor="text1" w:themeTint="BF"/>
          <w:sz w:val="20"/>
          <w:szCs w:val="20"/>
        </w:rPr>
        <w:t>Основным принципом построения обществом взаимоотношений с акционерами и инвесторами является разумный баланс интересов общества как хозяйствующего субъекта и как акционерного общества, заинтересованного в защите прав и законных интересов своих акционеров</w:t>
      </w:r>
      <w:r w:rsidR="00105ABB" w:rsidRPr="00463730">
        <w:rPr>
          <w:rFonts w:ascii="Verdana" w:hAnsi="Verdana"/>
          <w:color w:val="404040" w:themeColor="text1" w:themeTint="BF"/>
          <w:sz w:val="20"/>
          <w:szCs w:val="20"/>
        </w:rPr>
        <w:t>.</w:t>
      </w:r>
    </w:p>
    <w:p w:rsidR="00144E1C" w:rsidRPr="00463730" w:rsidRDefault="00144E1C" w:rsidP="00DB611E">
      <w:pPr>
        <w:tabs>
          <w:tab w:val="left" w:pos="567"/>
        </w:tabs>
        <w:jc w:val="both"/>
        <w:rPr>
          <w:rFonts w:ascii="Verdana" w:hAnsi="Verdana"/>
          <w:color w:val="404040" w:themeColor="text1" w:themeTint="BF"/>
          <w:sz w:val="20"/>
          <w:szCs w:val="20"/>
        </w:rPr>
      </w:pPr>
    </w:p>
    <w:p w:rsidR="00144E1C" w:rsidRPr="00463730" w:rsidRDefault="009B062A" w:rsidP="00DB611E">
      <w:pPr>
        <w:pStyle w:val="1"/>
        <w:jc w:val="both"/>
        <w:rPr>
          <w:rFonts w:ascii="Verdana" w:hAnsi="Verdana"/>
          <w:color w:val="404040" w:themeColor="text1" w:themeTint="BF"/>
          <w:sz w:val="20"/>
          <w:szCs w:val="20"/>
        </w:rPr>
      </w:pPr>
      <w:bookmarkStart w:id="21" w:name="_Toc42182933"/>
      <w:bookmarkStart w:id="22" w:name="_Toc170818585"/>
      <w:r w:rsidRPr="00463730">
        <w:rPr>
          <w:rFonts w:ascii="Verdana" w:hAnsi="Verdana"/>
          <w:color w:val="404040" w:themeColor="text1" w:themeTint="BF"/>
          <w:sz w:val="20"/>
          <w:szCs w:val="20"/>
          <w:lang w:val="ru-RU"/>
        </w:rPr>
        <w:t>13</w:t>
      </w:r>
      <w:r w:rsidR="00144E1C" w:rsidRPr="00463730">
        <w:rPr>
          <w:rFonts w:ascii="Verdana" w:hAnsi="Verdana"/>
          <w:color w:val="404040" w:themeColor="text1" w:themeTint="BF"/>
          <w:sz w:val="20"/>
          <w:szCs w:val="20"/>
        </w:rPr>
        <w:t xml:space="preserve">. </w:t>
      </w:r>
      <w:r w:rsidR="00D90332" w:rsidRPr="00463730">
        <w:rPr>
          <w:rFonts w:ascii="Verdana" w:hAnsi="Verdana"/>
          <w:color w:val="404040" w:themeColor="text1" w:themeTint="BF"/>
          <w:sz w:val="20"/>
          <w:szCs w:val="20"/>
        </w:rPr>
        <w:t xml:space="preserve">ОСНОВНЫЕ ПОЛОЖЕНИЯ ПОЛИТИКИ АКЦИОНЕРНОГО ОБЩЕСТВА В ОБЛАСТИ ВОЗНАГРАЖДЕНИЯ И КОМПЕНСАЦИИ РАСХОДОВ, А ТАКЖЕ КРИТЕРИИ ОПРЕДЕЛЕНИЯ И РАЗМЕР ВОЗНАГРАЖДЕНИЯ И КОМПЕНСАЦИЙ РАСХОДОВ, ВЫПЛАЧЕННЫХ ЧЛЕНАМ ИСПОЛНИТЕЛЬНЫХ ОРГАНОВ ОБЩЕСТВА В ТЕЧЕНИЕ </w:t>
      </w:r>
      <w:r w:rsidR="00D90332" w:rsidRPr="00463730">
        <w:rPr>
          <w:rFonts w:ascii="Verdana" w:hAnsi="Verdana"/>
          <w:color w:val="404040" w:themeColor="text1" w:themeTint="BF"/>
          <w:sz w:val="20"/>
          <w:szCs w:val="20"/>
          <w:lang w:val="ru-RU"/>
        </w:rPr>
        <w:t>202</w:t>
      </w:r>
      <w:r w:rsidR="00911291" w:rsidRPr="00463730">
        <w:rPr>
          <w:rFonts w:ascii="Verdana" w:hAnsi="Verdana"/>
          <w:color w:val="404040" w:themeColor="text1" w:themeTint="BF"/>
          <w:sz w:val="20"/>
          <w:szCs w:val="20"/>
          <w:lang w:val="ru-RU"/>
        </w:rPr>
        <w:t>3</w:t>
      </w:r>
      <w:r w:rsidR="00D90332" w:rsidRPr="00463730">
        <w:rPr>
          <w:rFonts w:ascii="Verdana" w:hAnsi="Verdana"/>
          <w:color w:val="404040" w:themeColor="text1" w:themeTint="BF"/>
          <w:sz w:val="20"/>
          <w:szCs w:val="20"/>
        </w:rPr>
        <w:t xml:space="preserve"> ГОДА</w:t>
      </w:r>
      <w:bookmarkEnd w:id="21"/>
      <w:bookmarkEnd w:id="22"/>
      <w:r w:rsidR="00D90332" w:rsidRPr="00463730">
        <w:rPr>
          <w:rFonts w:ascii="Verdana" w:hAnsi="Verdana"/>
          <w:color w:val="404040" w:themeColor="text1" w:themeTint="BF"/>
          <w:sz w:val="20"/>
          <w:szCs w:val="20"/>
        </w:rPr>
        <w:t xml:space="preserve"> </w:t>
      </w:r>
    </w:p>
    <w:p w:rsidR="00144E1C" w:rsidRPr="00463730" w:rsidRDefault="00144E1C" w:rsidP="00DB611E">
      <w:pPr>
        <w:ind w:firstLine="708"/>
        <w:jc w:val="both"/>
        <w:rPr>
          <w:rFonts w:ascii="Verdana" w:hAnsi="Verdana"/>
          <w:color w:val="404040" w:themeColor="text1" w:themeTint="BF"/>
          <w:sz w:val="20"/>
          <w:szCs w:val="20"/>
        </w:rPr>
      </w:pPr>
    </w:p>
    <w:p w:rsidR="00144E1C" w:rsidRPr="00463730" w:rsidRDefault="00144E1C" w:rsidP="00BB0432">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Единственным членом органов управления Общества, который в течение 20</w:t>
      </w:r>
      <w:r w:rsidR="00EA4F3B" w:rsidRPr="00463730">
        <w:rPr>
          <w:rFonts w:ascii="Verdana" w:hAnsi="Verdana"/>
          <w:color w:val="404040" w:themeColor="text1" w:themeTint="BF"/>
          <w:sz w:val="20"/>
          <w:szCs w:val="20"/>
        </w:rPr>
        <w:t>2</w:t>
      </w:r>
      <w:r w:rsidR="00911291" w:rsidRPr="00463730">
        <w:rPr>
          <w:rFonts w:ascii="Verdana" w:hAnsi="Verdana"/>
          <w:color w:val="404040" w:themeColor="text1" w:themeTint="BF"/>
          <w:sz w:val="20"/>
          <w:szCs w:val="20"/>
        </w:rPr>
        <w:t>3</w:t>
      </w:r>
      <w:r w:rsidRPr="00463730">
        <w:rPr>
          <w:rFonts w:ascii="Verdana" w:hAnsi="Verdana"/>
          <w:color w:val="404040" w:themeColor="text1" w:themeTint="BF"/>
          <w:sz w:val="20"/>
          <w:szCs w:val="20"/>
        </w:rPr>
        <w:t xml:space="preserve"> года получал вознаграждение от Общества (включая заработную плату членов органов управления акционерного общества, являвшихся его работниками, в том числе работавших по совместительству, премии, комиссионные, вознаграждения, отдельно выплаченные за участие в работе соответствующего органа управления, а также иные виды вознаграждений, которые были выплачены акционерным обществом в течение отчетного года), является единоличный исполнительный орган АО ЛК «Роделен» -  генеральный директор Левицкий Денис Валерьевич.</w:t>
      </w:r>
    </w:p>
    <w:p w:rsidR="00144E1C" w:rsidRPr="00463730" w:rsidRDefault="00144E1C" w:rsidP="00BB0432">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 xml:space="preserve">Вознаграждение единоличного исполнительного органа определяется как фиксированная сумма (ежемесячный оклад) </w:t>
      </w:r>
      <w:r w:rsidR="00097D28" w:rsidRPr="00463730">
        <w:rPr>
          <w:rFonts w:ascii="Verdana" w:hAnsi="Verdana"/>
          <w:color w:val="404040" w:themeColor="text1" w:themeTint="BF"/>
          <w:sz w:val="20"/>
          <w:szCs w:val="20"/>
        </w:rPr>
        <w:t>согласно</w:t>
      </w:r>
      <w:r w:rsidRPr="00463730">
        <w:rPr>
          <w:rFonts w:ascii="Verdana" w:hAnsi="Verdana"/>
          <w:color w:val="404040" w:themeColor="text1" w:themeTint="BF"/>
          <w:sz w:val="20"/>
          <w:szCs w:val="20"/>
        </w:rPr>
        <w:t xml:space="preserve"> трудов</w:t>
      </w:r>
      <w:r w:rsidR="00097D28" w:rsidRPr="00463730">
        <w:rPr>
          <w:rFonts w:ascii="Verdana" w:hAnsi="Verdana"/>
          <w:color w:val="404040" w:themeColor="text1" w:themeTint="BF"/>
          <w:sz w:val="20"/>
          <w:szCs w:val="20"/>
        </w:rPr>
        <w:t>о</w:t>
      </w:r>
      <w:r w:rsidRPr="00463730">
        <w:rPr>
          <w:rFonts w:ascii="Verdana" w:hAnsi="Verdana"/>
          <w:color w:val="404040" w:themeColor="text1" w:themeTint="BF"/>
          <w:sz w:val="20"/>
          <w:szCs w:val="20"/>
        </w:rPr>
        <w:t>м</w:t>
      </w:r>
      <w:r w:rsidR="00097D28" w:rsidRPr="00463730">
        <w:rPr>
          <w:rFonts w:ascii="Verdana" w:hAnsi="Verdana"/>
          <w:color w:val="404040" w:themeColor="text1" w:themeTint="BF"/>
          <w:sz w:val="20"/>
          <w:szCs w:val="20"/>
        </w:rPr>
        <w:t>у</w:t>
      </w:r>
      <w:r w:rsidRPr="00463730">
        <w:rPr>
          <w:rFonts w:ascii="Verdana" w:hAnsi="Verdana"/>
          <w:color w:val="404040" w:themeColor="text1" w:themeTint="BF"/>
          <w:sz w:val="20"/>
          <w:szCs w:val="20"/>
        </w:rPr>
        <w:t xml:space="preserve"> договор</w:t>
      </w:r>
      <w:r w:rsidR="00097D28" w:rsidRPr="00463730">
        <w:rPr>
          <w:rFonts w:ascii="Verdana" w:hAnsi="Verdana"/>
          <w:color w:val="404040" w:themeColor="text1" w:themeTint="BF"/>
          <w:sz w:val="20"/>
          <w:szCs w:val="20"/>
        </w:rPr>
        <w:t>у.</w:t>
      </w:r>
      <w:r w:rsidRPr="00463730">
        <w:rPr>
          <w:rFonts w:ascii="Verdana" w:hAnsi="Verdana"/>
          <w:color w:val="404040" w:themeColor="text1" w:themeTint="BF"/>
          <w:sz w:val="20"/>
          <w:szCs w:val="20"/>
        </w:rPr>
        <w:t xml:space="preserve"> </w:t>
      </w:r>
      <w:r w:rsidR="00097D28" w:rsidRPr="00463730">
        <w:rPr>
          <w:rFonts w:ascii="Verdana" w:hAnsi="Verdana"/>
          <w:color w:val="404040" w:themeColor="text1" w:themeTint="BF"/>
          <w:sz w:val="20"/>
          <w:szCs w:val="20"/>
        </w:rPr>
        <w:t>Т</w:t>
      </w:r>
      <w:r w:rsidRPr="00463730">
        <w:rPr>
          <w:rFonts w:ascii="Verdana" w:hAnsi="Verdana"/>
          <w:color w:val="404040" w:themeColor="text1" w:themeTint="BF"/>
          <w:sz w:val="20"/>
          <w:szCs w:val="20"/>
        </w:rPr>
        <w:t xml:space="preserve">акже по итогам каждого (месяца/квартала/года) и за особые достижения в соответствии с </w:t>
      </w:r>
      <w:r w:rsidR="00097D28" w:rsidRPr="00463730">
        <w:rPr>
          <w:rFonts w:ascii="Verdana" w:hAnsi="Verdana"/>
          <w:color w:val="404040" w:themeColor="text1" w:themeTint="BF"/>
          <w:sz w:val="20"/>
          <w:szCs w:val="20"/>
        </w:rPr>
        <w:t>системой</w:t>
      </w:r>
      <w:r w:rsidRPr="00463730">
        <w:rPr>
          <w:rFonts w:ascii="Verdana" w:hAnsi="Verdana"/>
          <w:color w:val="404040" w:themeColor="text1" w:themeTint="BF"/>
          <w:sz w:val="20"/>
          <w:szCs w:val="20"/>
        </w:rPr>
        <w:t xml:space="preserve"> премировани</w:t>
      </w:r>
      <w:r w:rsidR="00097D28" w:rsidRPr="00463730">
        <w:rPr>
          <w:rFonts w:ascii="Verdana" w:hAnsi="Verdana"/>
          <w:color w:val="404040" w:themeColor="text1" w:themeTint="BF"/>
          <w:sz w:val="20"/>
          <w:szCs w:val="20"/>
        </w:rPr>
        <w:t>я</w:t>
      </w:r>
      <w:r w:rsidRPr="00463730">
        <w:rPr>
          <w:rFonts w:ascii="Verdana" w:hAnsi="Verdana"/>
          <w:color w:val="404040" w:themeColor="text1" w:themeTint="BF"/>
          <w:sz w:val="20"/>
          <w:szCs w:val="20"/>
        </w:rPr>
        <w:t xml:space="preserve"> персонала может выплачиваться дополнительное вознаграждение. Отдельно размер вознаграждения единоличного исполнительного органа не раскрывается с учетом установленного в Обществе режима конфиденциальности в отношении сведений о вознаграждении единоличного исполнительного органа.</w:t>
      </w:r>
    </w:p>
    <w:p w:rsidR="00144E1C" w:rsidRPr="00463730" w:rsidRDefault="00144E1C" w:rsidP="00BB0432">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Компенсации расходов единоличному исполнительному органу – генеральному директору - осуществляются на основании Приказов по компании, в том числе компенсируются следующие расходы:</w:t>
      </w:r>
    </w:p>
    <w:p w:rsidR="00144E1C" w:rsidRPr="00463730" w:rsidRDefault="00144E1C" w:rsidP="00DB611E">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 командировочные расходы;</w:t>
      </w:r>
    </w:p>
    <w:p w:rsidR="00144E1C" w:rsidRPr="00463730" w:rsidRDefault="00144E1C" w:rsidP="00DB611E">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 представительские расходы.</w:t>
      </w:r>
    </w:p>
    <w:p w:rsidR="00144E1C" w:rsidRPr="00463730" w:rsidRDefault="00144E1C" w:rsidP="00BB0432">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Размер компенсаций расходов единоличного исполнительного органа не раскрываются с учетом установленного в АО ЛК «Роделен» режима конфиденциальности в отношении сведений о компенсациях расходов единоличного исполнительного органа.</w:t>
      </w:r>
    </w:p>
    <w:p w:rsidR="00144E1C" w:rsidRPr="00463730" w:rsidRDefault="00144E1C" w:rsidP="00DB611E">
      <w:pPr>
        <w:tabs>
          <w:tab w:val="left" w:pos="567"/>
        </w:tabs>
        <w:jc w:val="both"/>
        <w:rPr>
          <w:rFonts w:ascii="Verdana" w:hAnsi="Verdana"/>
          <w:color w:val="404040" w:themeColor="text1" w:themeTint="BF"/>
          <w:sz w:val="20"/>
          <w:szCs w:val="20"/>
          <w:highlight w:val="yellow"/>
        </w:rPr>
      </w:pPr>
    </w:p>
    <w:p w:rsidR="00B51F66" w:rsidRPr="00463730" w:rsidRDefault="009B062A" w:rsidP="00DB611E">
      <w:pPr>
        <w:pStyle w:val="1"/>
        <w:jc w:val="both"/>
        <w:rPr>
          <w:rFonts w:ascii="Verdana" w:hAnsi="Verdana"/>
          <w:color w:val="404040" w:themeColor="text1" w:themeTint="BF"/>
          <w:sz w:val="20"/>
          <w:szCs w:val="20"/>
        </w:rPr>
      </w:pPr>
      <w:bookmarkStart w:id="23" w:name="_Toc42182935"/>
      <w:bookmarkStart w:id="24" w:name="_Toc170818586"/>
      <w:r w:rsidRPr="00463730">
        <w:rPr>
          <w:rFonts w:ascii="Verdana" w:hAnsi="Verdana"/>
          <w:color w:val="404040" w:themeColor="text1" w:themeTint="BF"/>
          <w:sz w:val="20"/>
          <w:szCs w:val="20"/>
          <w:lang w:val="ru-RU"/>
        </w:rPr>
        <w:t>14</w:t>
      </w:r>
      <w:r w:rsidR="00B51F66" w:rsidRPr="00463730">
        <w:rPr>
          <w:rFonts w:ascii="Verdana" w:hAnsi="Verdana"/>
          <w:color w:val="404040" w:themeColor="text1" w:themeTint="BF"/>
          <w:sz w:val="20"/>
          <w:szCs w:val="20"/>
        </w:rPr>
        <w:t xml:space="preserve">. </w:t>
      </w:r>
      <w:r w:rsidR="00D90332" w:rsidRPr="00463730">
        <w:rPr>
          <w:rFonts w:ascii="Verdana" w:hAnsi="Verdana"/>
          <w:color w:val="404040" w:themeColor="text1" w:themeTint="BF"/>
          <w:sz w:val="20"/>
          <w:szCs w:val="20"/>
        </w:rPr>
        <w:t>СВЕДЕНИЯ О КРУПНЫХ СДЕЛКАХ, СОВЕРШЕННЫХ ОБЩЕСТВОМ В ОТЧЕТНОМ ГОДУ</w:t>
      </w:r>
      <w:bookmarkEnd w:id="23"/>
      <w:bookmarkEnd w:id="24"/>
    </w:p>
    <w:p w:rsidR="00B51F66" w:rsidRPr="00463730" w:rsidRDefault="00B51F66" w:rsidP="00DB611E">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ab/>
      </w:r>
    </w:p>
    <w:p w:rsidR="00B51F66" w:rsidRPr="00463730" w:rsidRDefault="0058099A" w:rsidP="00C91BB2">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lastRenderedPageBreak/>
        <w:t xml:space="preserve">В отчетном году Общество заключило следующие </w:t>
      </w:r>
      <w:r w:rsidR="00B51F66" w:rsidRPr="00463730">
        <w:rPr>
          <w:rFonts w:ascii="Verdana" w:hAnsi="Verdana"/>
          <w:color w:val="404040" w:themeColor="text1" w:themeTint="BF"/>
          <w:sz w:val="20"/>
          <w:szCs w:val="20"/>
        </w:rPr>
        <w:t>сделк</w:t>
      </w:r>
      <w:r w:rsidRPr="00463730">
        <w:rPr>
          <w:rFonts w:ascii="Verdana" w:hAnsi="Verdana"/>
          <w:color w:val="404040" w:themeColor="text1" w:themeTint="BF"/>
          <w:sz w:val="20"/>
          <w:szCs w:val="20"/>
        </w:rPr>
        <w:t>и</w:t>
      </w:r>
      <w:r w:rsidR="00B51F66" w:rsidRPr="00463730">
        <w:rPr>
          <w:rFonts w:ascii="Verdana" w:hAnsi="Verdana"/>
          <w:color w:val="404040" w:themeColor="text1" w:themeTint="BF"/>
          <w:sz w:val="20"/>
          <w:szCs w:val="20"/>
        </w:rPr>
        <w:t>, признаваемы</w:t>
      </w:r>
      <w:r w:rsidRPr="00463730">
        <w:rPr>
          <w:rFonts w:ascii="Verdana" w:hAnsi="Verdana"/>
          <w:color w:val="404040" w:themeColor="text1" w:themeTint="BF"/>
          <w:sz w:val="20"/>
          <w:szCs w:val="20"/>
        </w:rPr>
        <w:t>е</w:t>
      </w:r>
      <w:r w:rsidR="00B51F66" w:rsidRPr="00463730">
        <w:rPr>
          <w:rFonts w:ascii="Verdana" w:hAnsi="Verdana"/>
          <w:color w:val="404040" w:themeColor="text1" w:themeTint="BF"/>
          <w:sz w:val="20"/>
          <w:szCs w:val="20"/>
        </w:rPr>
        <w:t xml:space="preserve"> в соответствии с Федеральным законом «Об акционерных обществах» крупными сделками.</w:t>
      </w:r>
    </w:p>
    <w:p w:rsidR="00F405B2" w:rsidRPr="00463730" w:rsidRDefault="00A01401" w:rsidP="00F405B2">
      <w:pPr>
        <w:jc w:val="both"/>
        <w:rPr>
          <w:rFonts w:ascii="Verdana" w:hAnsi="Verdana"/>
          <w:b/>
          <w:bCs/>
          <w:color w:val="404040" w:themeColor="text1" w:themeTint="BF"/>
          <w:sz w:val="20"/>
          <w:szCs w:val="20"/>
        </w:rPr>
      </w:pPr>
      <w:r w:rsidRPr="00A01401">
        <w:rPr>
          <w:rFonts w:ascii="Verdana" w:hAnsi="Verdana"/>
          <w:noProof/>
          <w:color w:val="404040" w:themeColor="text1" w:themeTint="BF"/>
          <w:sz w:val="20"/>
          <w:szCs w:val="20"/>
        </w:rPr>
        <w:pict>
          <v:group id="_x0000_s1038" style="position:absolute;left:0;text-align:left;margin-left:37.7pt;margin-top:29.1pt;width:.1pt;height:762.65pt;z-index:-251629568;mso-position-horizontal-relative:page;mso-position-vertical-relative:page" coordorigin="1184,1192" coordsize="2,1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">
            <v:shape id="Freeform 5" o:spid="_x0000_s1039" style="position:absolute;left:1184;top:1192;width:2;height:15253;visibility:visible;mso-wrap-style:square;v-text-anchor:top" coordsize="2,1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" path="m,l,15252e" filled="f" strokecolor="#ffa000" strokeweight=".30008mm">
              <v:path arrowok="t" o:connecttype="custom" o:connectlocs="0,1192;0,16444" o:connectangles="0,0"/>
            </v:shape>
            <w10:wrap anchorx="page" anchory="page"/>
          </v:group>
        </w:pict>
      </w:r>
      <w:r w:rsidR="00F405B2" w:rsidRPr="00463730">
        <w:rPr>
          <w:rFonts w:ascii="Verdana" w:hAnsi="Verdana"/>
          <w:b/>
          <w:bCs/>
          <w:color w:val="404040" w:themeColor="text1" w:themeTint="BF"/>
          <w:sz w:val="20"/>
          <w:szCs w:val="20"/>
        </w:rPr>
        <w:t>1. Крупная сделка, состоящая из взаимосвязанных сделок</w:t>
      </w:r>
      <w:r w:rsidR="00021B3B" w:rsidRPr="00463730">
        <w:rPr>
          <w:rFonts w:ascii="Verdana" w:hAnsi="Verdana"/>
          <w:b/>
          <w:bCs/>
          <w:color w:val="404040" w:themeColor="text1" w:themeTint="BF"/>
          <w:sz w:val="20"/>
          <w:szCs w:val="20"/>
        </w:rPr>
        <w:t xml:space="preserve"> между АО ЛК «Роделен» и АО МОСОБЛБАНК (ИНН 7750005588)</w:t>
      </w:r>
      <w:r w:rsidR="00F405B2" w:rsidRPr="00463730">
        <w:rPr>
          <w:rFonts w:ascii="Verdana" w:hAnsi="Verdana"/>
          <w:b/>
          <w:bCs/>
          <w:color w:val="404040" w:themeColor="text1" w:themeTint="BF"/>
          <w:sz w:val="20"/>
          <w:szCs w:val="20"/>
        </w:rPr>
        <w:t>:</w:t>
      </w:r>
    </w:p>
    <w:p w:rsidR="00131F05" w:rsidRPr="00463730" w:rsidRDefault="00131F05" w:rsidP="00F405B2">
      <w:pPr>
        <w:jc w:val="both"/>
        <w:rPr>
          <w:rFonts w:ascii="Verdana" w:hAnsi="Verdana"/>
          <w:color w:val="404040" w:themeColor="text1" w:themeTint="BF"/>
          <w:sz w:val="20"/>
          <w:szCs w:val="20"/>
        </w:rPr>
      </w:pPr>
    </w:p>
    <w:p w:rsidR="00FE6505" w:rsidRPr="00463730" w:rsidRDefault="00FE6505" w:rsidP="00FE6505">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 xml:space="preserve">1.1. Дополнительное соглашение к Договору об открытии кредитной линии с лимитом выдачи №700010026.082022КЛ от 29.08.2022. </w:t>
      </w:r>
    </w:p>
    <w:p w:rsidR="00FE6505" w:rsidRPr="00463730" w:rsidRDefault="00FE6505" w:rsidP="00FE6505">
      <w:pPr>
        <w:jc w:val="both"/>
        <w:rPr>
          <w:rFonts w:ascii="Verdana" w:hAnsi="Verdana"/>
          <w:color w:val="404040" w:themeColor="text1" w:themeTint="BF"/>
          <w:sz w:val="20"/>
          <w:szCs w:val="20"/>
          <w:u w:val="single"/>
        </w:rPr>
      </w:pPr>
      <w:r w:rsidRPr="00463730">
        <w:rPr>
          <w:rFonts w:ascii="Verdana" w:hAnsi="Verdana"/>
          <w:color w:val="404040" w:themeColor="text1" w:themeTint="BF"/>
          <w:sz w:val="20"/>
          <w:szCs w:val="20"/>
          <w:u w:val="single"/>
        </w:rPr>
        <w:t>Предмет Договора:</w:t>
      </w:r>
    </w:p>
    <w:p w:rsidR="00FE6505" w:rsidRPr="00463730" w:rsidRDefault="00FE6505" w:rsidP="00FE6505">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Кредитор обязуется предоставить Заемщику денежные средства (далее – Кредит) путем открытия кредитной линии на общую сумму (далее – Лимит выдачи), не превышающую 80 000 000 рублей, а Заемщик обязуется возвратить полученные денежные средства и уплатить проценты за пользование Кредитом в размере, в сроки и на условиях Договора.</w:t>
      </w:r>
    </w:p>
    <w:p w:rsidR="00FE6505" w:rsidRPr="00463730" w:rsidRDefault="00FE6505" w:rsidP="00FE6505">
      <w:pPr>
        <w:jc w:val="both"/>
        <w:rPr>
          <w:rFonts w:ascii="Verdana" w:hAnsi="Verdana"/>
          <w:color w:val="404040" w:themeColor="text1" w:themeTint="BF"/>
          <w:sz w:val="20"/>
          <w:szCs w:val="20"/>
          <w:u w:val="single"/>
        </w:rPr>
      </w:pPr>
      <w:r w:rsidRPr="00463730">
        <w:rPr>
          <w:rFonts w:ascii="Verdana" w:hAnsi="Verdana"/>
          <w:color w:val="404040" w:themeColor="text1" w:themeTint="BF"/>
          <w:sz w:val="20"/>
          <w:szCs w:val="20"/>
          <w:u w:val="single"/>
        </w:rPr>
        <w:t xml:space="preserve">Цена Договора: </w:t>
      </w:r>
    </w:p>
    <w:p w:rsidR="00FE6505" w:rsidRPr="00463730" w:rsidRDefault="00FE6505" w:rsidP="00FE6505">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лимит выдачи 80 000 000 рублей. Также Договором предусмотрена оплата процентов за пользование Кредитом и комиссии.</w:t>
      </w:r>
    </w:p>
    <w:p w:rsidR="00FE6505" w:rsidRPr="00463730" w:rsidRDefault="00FE6505" w:rsidP="00FE6505">
      <w:pPr>
        <w:jc w:val="both"/>
        <w:rPr>
          <w:rFonts w:ascii="Verdana" w:hAnsi="Verdana"/>
          <w:color w:val="404040" w:themeColor="text1" w:themeTint="BF"/>
          <w:sz w:val="20"/>
          <w:szCs w:val="20"/>
        </w:rPr>
      </w:pPr>
      <w:r w:rsidRPr="00463730">
        <w:rPr>
          <w:rFonts w:ascii="Verdana" w:hAnsi="Verdana"/>
          <w:color w:val="404040" w:themeColor="text1" w:themeTint="BF"/>
          <w:sz w:val="20"/>
          <w:szCs w:val="20"/>
          <w:u w:val="single"/>
        </w:rPr>
        <w:t>Срок исполнения обязательств по договору:</w:t>
      </w:r>
      <w:r w:rsidRPr="00463730">
        <w:rPr>
          <w:rFonts w:ascii="Verdana" w:hAnsi="Verdana"/>
          <w:color w:val="404040" w:themeColor="text1" w:themeTint="BF"/>
          <w:sz w:val="20"/>
          <w:szCs w:val="20"/>
        </w:rPr>
        <w:t xml:space="preserve"> </w:t>
      </w:r>
    </w:p>
    <w:p w:rsidR="00FE6505" w:rsidRPr="00463730" w:rsidRDefault="00FE6505" w:rsidP="00FE6505">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Погашение Кредита (основного долга) осуществляется исходя из графика, указанного Заемщиком в Заявлении о перечислении Кредита. Окончательный срок возврата Кредита 28.08.2026.</w:t>
      </w:r>
    </w:p>
    <w:p w:rsidR="000A511A" w:rsidRPr="00463730" w:rsidRDefault="000A511A" w:rsidP="000A511A">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 xml:space="preserve">1.2. Договор об открытии кредитной линии с лимитом выдачи №70001001.122022КЛ от 16.02.2023. </w:t>
      </w:r>
    </w:p>
    <w:p w:rsidR="000A511A" w:rsidRPr="00463730" w:rsidRDefault="000A511A" w:rsidP="000A511A">
      <w:pPr>
        <w:jc w:val="both"/>
        <w:rPr>
          <w:rFonts w:ascii="Verdana" w:hAnsi="Verdana"/>
          <w:color w:val="404040" w:themeColor="text1" w:themeTint="BF"/>
          <w:sz w:val="20"/>
          <w:szCs w:val="20"/>
          <w:u w:val="single"/>
        </w:rPr>
      </w:pPr>
      <w:r w:rsidRPr="00463730">
        <w:rPr>
          <w:rFonts w:ascii="Verdana" w:hAnsi="Verdana"/>
          <w:color w:val="404040" w:themeColor="text1" w:themeTint="BF"/>
          <w:sz w:val="20"/>
          <w:szCs w:val="20"/>
          <w:u w:val="single"/>
        </w:rPr>
        <w:t>Предмет Договора:</w:t>
      </w:r>
    </w:p>
    <w:p w:rsidR="000A511A" w:rsidRPr="00463730" w:rsidRDefault="000A511A" w:rsidP="000A511A">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Кредитор обязуется предоставить Заемщику денежные средства (далее – Кредит) путем открытия кредитной линии на общую сумму (далее – Лимит выдачи), не превышающую 150 000 000 рублей, а Заемщик обязуется возвратить полученные денежные средства и уплатить проценты за пользование Кредитом в размере, в сроки и на условиях Договора.</w:t>
      </w:r>
    </w:p>
    <w:p w:rsidR="000A511A" w:rsidRPr="00463730" w:rsidRDefault="000A511A" w:rsidP="000A511A">
      <w:pPr>
        <w:jc w:val="both"/>
        <w:rPr>
          <w:rFonts w:ascii="Verdana" w:hAnsi="Verdana"/>
          <w:color w:val="404040" w:themeColor="text1" w:themeTint="BF"/>
          <w:sz w:val="20"/>
          <w:szCs w:val="20"/>
          <w:u w:val="single"/>
        </w:rPr>
      </w:pPr>
      <w:r w:rsidRPr="00463730">
        <w:rPr>
          <w:rFonts w:ascii="Verdana" w:hAnsi="Verdana"/>
          <w:color w:val="404040" w:themeColor="text1" w:themeTint="BF"/>
          <w:sz w:val="20"/>
          <w:szCs w:val="20"/>
          <w:u w:val="single"/>
        </w:rPr>
        <w:t xml:space="preserve">Цена Договора: </w:t>
      </w:r>
    </w:p>
    <w:p w:rsidR="000A511A" w:rsidRPr="00463730" w:rsidRDefault="000A511A" w:rsidP="000A511A">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лимит выдачи 150 000 000 рублей. Также Договором предусмотрена оплата процентов за пользование Кредитом и комиссии.</w:t>
      </w:r>
    </w:p>
    <w:p w:rsidR="000A511A" w:rsidRPr="00463730" w:rsidRDefault="000A511A" w:rsidP="000A511A">
      <w:pPr>
        <w:jc w:val="both"/>
        <w:rPr>
          <w:rFonts w:ascii="Verdana" w:hAnsi="Verdana"/>
          <w:color w:val="404040" w:themeColor="text1" w:themeTint="BF"/>
          <w:sz w:val="20"/>
          <w:szCs w:val="20"/>
        </w:rPr>
      </w:pPr>
      <w:r w:rsidRPr="00463730">
        <w:rPr>
          <w:rFonts w:ascii="Verdana" w:hAnsi="Verdana"/>
          <w:color w:val="404040" w:themeColor="text1" w:themeTint="BF"/>
          <w:sz w:val="20"/>
          <w:szCs w:val="20"/>
          <w:u w:val="single"/>
        </w:rPr>
        <w:t xml:space="preserve">Срок исполнения обязательств по </w:t>
      </w:r>
      <w:r w:rsidR="00F1436A" w:rsidRPr="00463730">
        <w:rPr>
          <w:rFonts w:ascii="Verdana" w:hAnsi="Verdana"/>
          <w:color w:val="404040" w:themeColor="text1" w:themeTint="BF"/>
          <w:sz w:val="20"/>
          <w:szCs w:val="20"/>
          <w:u w:val="single"/>
        </w:rPr>
        <w:t>Д</w:t>
      </w:r>
      <w:r w:rsidRPr="00463730">
        <w:rPr>
          <w:rFonts w:ascii="Verdana" w:hAnsi="Verdana"/>
          <w:color w:val="404040" w:themeColor="text1" w:themeTint="BF"/>
          <w:sz w:val="20"/>
          <w:szCs w:val="20"/>
          <w:u w:val="single"/>
        </w:rPr>
        <w:t>оговору:</w:t>
      </w:r>
      <w:r w:rsidRPr="00463730">
        <w:rPr>
          <w:rFonts w:ascii="Verdana" w:hAnsi="Verdana"/>
          <w:color w:val="404040" w:themeColor="text1" w:themeTint="BF"/>
          <w:sz w:val="20"/>
          <w:szCs w:val="20"/>
        </w:rPr>
        <w:t xml:space="preserve"> </w:t>
      </w:r>
    </w:p>
    <w:p w:rsidR="000A511A" w:rsidRPr="00463730" w:rsidRDefault="000A511A" w:rsidP="000A511A">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Погашение Кредита (основного долга) осуществляется исходя из графика, указанного Заемщиком в Заявлении о перечислении Кредита. Окончательный срок возврата Кредита 16.02.2027.</w:t>
      </w:r>
    </w:p>
    <w:p w:rsidR="00FE6505" w:rsidRPr="00463730" w:rsidRDefault="00FE6505" w:rsidP="00FE6505">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1.3. Дополнительное соглашение к Договору об открытии кредитной линии с лимитом единовременной задолженности № 020010022.072022КЛ от 29.08.2022.</w:t>
      </w:r>
    </w:p>
    <w:p w:rsidR="00FE6505" w:rsidRPr="00463730" w:rsidRDefault="00FE6505" w:rsidP="00FE6505">
      <w:pPr>
        <w:jc w:val="both"/>
        <w:rPr>
          <w:rFonts w:ascii="Verdana" w:hAnsi="Verdana"/>
          <w:color w:val="404040" w:themeColor="text1" w:themeTint="BF"/>
          <w:sz w:val="20"/>
          <w:szCs w:val="20"/>
          <w:u w:val="single"/>
        </w:rPr>
      </w:pPr>
      <w:r w:rsidRPr="00463730">
        <w:rPr>
          <w:rFonts w:ascii="Verdana" w:hAnsi="Verdana"/>
          <w:color w:val="404040" w:themeColor="text1" w:themeTint="BF"/>
          <w:sz w:val="20"/>
          <w:szCs w:val="20"/>
          <w:u w:val="single"/>
        </w:rPr>
        <w:t>Предмет Договора:</w:t>
      </w:r>
    </w:p>
    <w:p w:rsidR="00FE6505" w:rsidRPr="00463730" w:rsidRDefault="00FE6505" w:rsidP="00FE6505">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Кредитор обязуется предоставить Заемщику денежные средства (далее – Кредит) путем открытия кредитной линии с лимитом единовременной задолженности (далее – лимит задолженности) в размере 50 000 000 рублей, а Заемщик обязуется возвратить полученные денежные средства и уплатить проценты за пользование Кредитом в размере, сроки и на условиях Договора.</w:t>
      </w:r>
    </w:p>
    <w:p w:rsidR="00FE6505" w:rsidRPr="00463730" w:rsidRDefault="00FE6505" w:rsidP="00FE6505">
      <w:pPr>
        <w:jc w:val="both"/>
        <w:rPr>
          <w:rFonts w:ascii="Verdana" w:hAnsi="Verdana"/>
          <w:color w:val="404040" w:themeColor="text1" w:themeTint="BF"/>
          <w:sz w:val="20"/>
          <w:szCs w:val="20"/>
          <w:u w:val="single"/>
        </w:rPr>
      </w:pPr>
      <w:r w:rsidRPr="00463730">
        <w:rPr>
          <w:rFonts w:ascii="Verdana" w:hAnsi="Verdana"/>
          <w:color w:val="404040" w:themeColor="text1" w:themeTint="BF"/>
          <w:sz w:val="20"/>
          <w:szCs w:val="20"/>
          <w:u w:val="single"/>
        </w:rPr>
        <w:t xml:space="preserve">Цена Договора: </w:t>
      </w:r>
    </w:p>
    <w:p w:rsidR="00FE6505" w:rsidRPr="00463730" w:rsidRDefault="00FE6505" w:rsidP="00FE6505">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lastRenderedPageBreak/>
        <w:t>лимит задолженности 50 000 000 рублей. Также Договором предусмотрена оплата процентов за пользование Кредитом и комиссии.</w:t>
      </w:r>
    </w:p>
    <w:p w:rsidR="00FE6505" w:rsidRPr="00463730" w:rsidRDefault="00FE6505" w:rsidP="00FE6505">
      <w:pPr>
        <w:jc w:val="both"/>
        <w:rPr>
          <w:rFonts w:ascii="Verdana" w:hAnsi="Verdana"/>
          <w:color w:val="404040" w:themeColor="text1" w:themeTint="BF"/>
          <w:sz w:val="20"/>
          <w:szCs w:val="20"/>
          <w:u w:val="single"/>
        </w:rPr>
      </w:pPr>
      <w:r w:rsidRPr="00463730">
        <w:rPr>
          <w:rFonts w:ascii="Verdana" w:hAnsi="Verdana"/>
          <w:color w:val="404040" w:themeColor="text1" w:themeTint="BF"/>
          <w:sz w:val="20"/>
          <w:szCs w:val="20"/>
          <w:u w:val="single"/>
        </w:rPr>
        <w:t xml:space="preserve">Срок исполнения обязательств по </w:t>
      </w:r>
      <w:r w:rsidR="00F1436A" w:rsidRPr="00463730">
        <w:rPr>
          <w:rFonts w:ascii="Verdana" w:hAnsi="Verdana"/>
          <w:color w:val="404040" w:themeColor="text1" w:themeTint="BF"/>
          <w:sz w:val="20"/>
          <w:szCs w:val="20"/>
          <w:u w:val="single"/>
        </w:rPr>
        <w:t>Д</w:t>
      </w:r>
      <w:r w:rsidRPr="00463730">
        <w:rPr>
          <w:rFonts w:ascii="Verdana" w:hAnsi="Verdana"/>
          <w:color w:val="404040" w:themeColor="text1" w:themeTint="BF"/>
          <w:sz w:val="20"/>
          <w:szCs w:val="20"/>
          <w:u w:val="single"/>
        </w:rPr>
        <w:t xml:space="preserve">оговору: </w:t>
      </w:r>
    </w:p>
    <w:p w:rsidR="00FE6505" w:rsidRPr="00463730" w:rsidRDefault="00A01401" w:rsidP="00FE6505">
      <w:pPr>
        <w:jc w:val="both"/>
        <w:rPr>
          <w:rFonts w:ascii="Verdana" w:hAnsi="Verdana"/>
          <w:color w:val="404040" w:themeColor="text1" w:themeTint="BF"/>
          <w:sz w:val="20"/>
          <w:szCs w:val="20"/>
        </w:rPr>
      </w:pPr>
      <w:r>
        <w:rPr>
          <w:rFonts w:ascii="Verdana" w:hAnsi="Verdana"/>
          <w:noProof/>
          <w:color w:val="404040" w:themeColor="text1" w:themeTint="BF"/>
          <w:sz w:val="20"/>
          <w:szCs w:val="20"/>
        </w:rPr>
        <w:pict>
          <v:group id="_x0000_s1036" style="position:absolute;left:0;text-align:left;margin-left:37.5pt;margin-top:36.3pt;width:.1pt;height:762.65pt;z-index:-251627520;mso-position-horizontal-relative:page;mso-position-vertical-relative:page" coordorigin="1184,1192" coordsize="2,1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">
            <v:shape id="Freeform 5" o:spid="_x0000_s1037" style="position:absolute;left:1184;top:1192;width:2;height:15253;visibility:visible;mso-wrap-style:square;v-text-anchor:top" coordsize="2,1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" path="m,l,15252e" filled="f" strokecolor="#ffa000" strokeweight=".30008mm">
              <v:path arrowok="t" o:connecttype="custom" o:connectlocs="0,1192;0,16444" o:connectangles="0,0"/>
            </v:shape>
            <w10:wrap anchorx="page" anchory="page"/>
          </v:group>
        </w:pict>
      </w:r>
      <w:r w:rsidR="00FE6505" w:rsidRPr="00463730">
        <w:rPr>
          <w:rFonts w:ascii="Verdana" w:hAnsi="Verdana"/>
          <w:color w:val="404040" w:themeColor="text1" w:themeTint="BF"/>
          <w:sz w:val="20"/>
          <w:szCs w:val="20"/>
        </w:rPr>
        <w:t>Договором предусмотрено постепенное уменьшение лимита задолженности. Окончательный срок возврата Кредита 27.08.2027.</w:t>
      </w:r>
    </w:p>
    <w:p w:rsidR="00F1436A" w:rsidRPr="00463730" w:rsidRDefault="00F1436A" w:rsidP="00F1436A">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1.4. Соглашение о расторжении Договора об открытии кредитной линии с лимитом единовременной задолженности № 020010022.072022КЛ от 29.08.2022.</w:t>
      </w:r>
    </w:p>
    <w:p w:rsidR="00F1436A" w:rsidRPr="00463730" w:rsidRDefault="00F1436A" w:rsidP="00F1436A">
      <w:pPr>
        <w:jc w:val="both"/>
        <w:rPr>
          <w:rFonts w:ascii="Verdana" w:hAnsi="Verdana"/>
          <w:color w:val="404040" w:themeColor="text1" w:themeTint="BF"/>
          <w:sz w:val="20"/>
          <w:szCs w:val="20"/>
          <w:u w:val="single"/>
        </w:rPr>
      </w:pPr>
      <w:r w:rsidRPr="00463730">
        <w:rPr>
          <w:rFonts w:ascii="Verdana" w:hAnsi="Verdana"/>
          <w:color w:val="404040" w:themeColor="text1" w:themeTint="BF"/>
          <w:sz w:val="20"/>
          <w:szCs w:val="20"/>
          <w:u w:val="single"/>
        </w:rPr>
        <w:t>Предмет Договора:</w:t>
      </w:r>
    </w:p>
    <w:p w:rsidR="00F1436A" w:rsidRPr="00463730" w:rsidRDefault="00F1436A" w:rsidP="00F1436A">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Расторжение Договора об открытии кредитной линии с лимитом единовременной задолженности № 020010022.072022КЛ от 29.08.2022 на условиях соглашения о расторжении.</w:t>
      </w:r>
    </w:p>
    <w:p w:rsidR="00F1436A" w:rsidRPr="00463730" w:rsidRDefault="00F1436A" w:rsidP="00F1436A">
      <w:pPr>
        <w:jc w:val="both"/>
        <w:rPr>
          <w:rFonts w:ascii="Verdana" w:hAnsi="Verdana"/>
          <w:color w:val="404040" w:themeColor="text1" w:themeTint="BF"/>
          <w:sz w:val="20"/>
          <w:szCs w:val="20"/>
          <w:u w:val="single"/>
        </w:rPr>
      </w:pPr>
      <w:r w:rsidRPr="00463730">
        <w:rPr>
          <w:rFonts w:ascii="Verdana" w:hAnsi="Verdana"/>
          <w:color w:val="404040" w:themeColor="text1" w:themeTint="BF"/>
          <w:sz w:val="20"/>
          <w:szCs w:val="20"/>
          <w:u w:val="single"/>
        </w:rPr>
        <w:t xml:space="preserve">Цена Договора: </w:t>
      </w:r>
    </w:p>
    <w:p w:rsidR="00F1436A" w:rsidRPr="00463730" w:rsidRDefault="00F1436A" w:rsidP="00F1436A">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Обязательства сторон по Договору прекращаются с момента его расторжения.</w:t>
      </w:r>
    </w:p>
    <w:p w:rsidR="00F1436A" w:rsidRPr="00463730" w:rsidRDefault="00F1436A" w:rsidP="00F1436A">
      <w:pPr>
        <w:jc w:val="both"/>
        <w:rPr>
          <w:rFonts w:ascii="Verdana" w:hAnsi="Verdana"/>
          <w:color w:val="404040" w:themeColor="text1" w:themeTint="BF"/>
          <w:sz w:val="20"/>
          <w:szCs w:val="20"/>
        </w:rPr>
      </w:pPr>
      <w:r w:rsidRPr="00463730">
        <w:rPr>
          <w:rFonts w:ascii="Verdana" w:hAnsi="Verdana"/>
          <w:color w:val="404040" w:themeColor="text1" w:themeTint="BF"/>
          <w:sz w:val="20"/>
          <w:szCs w:val="20"/>
          <w:u w:val="single"/>
        </w:rPr>
        <w:t>Срок исполнения обязательств по Договору:</w:t>
      </w:r>
      <w:r w:rsidRPr="00463730">
        <w:rPr>
          <w:rFonts w:ascii="Verdana" w:hAnsi="Verdana"/>
          <w:color w:val="404040" w:themeColor="text1" w:themeTint="BF"/>
          <w:sz w:val="20"/>
          <w:szCs w:val="20"/>
        </w:rPr>
        <w:t xml:space="preserve"> </w:t>
      </w:r>
    </w:p>
    <w:p w:rsidR="00F1436A" w:rsidRPr="00463730" w:rsidRDefault="00F1436A" w:rsidP="00F1436A">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Соглашение о расторжении подписано 02.10.2023.</w:t>
      </w:r>
    </w:p>
    <w:p w:rsidR="0005295B" w:rsidRPr="00463730" w:rsidRDefault="0005295B" w:rsidP="0005295B">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1.5. Дополнительное соглашение к Кредитному договору №020010088.092021КЛ от 17.11.2021.</w:t>
      </w:r>
    </w:p>
    <w:p w:rsidR="0005295B" w:rsidRPr="00463730" w:rsidRDefault="0005295B" w:rsidP="0005295B">
      <w:pPr>
        <w:jc w:val="both"/>
        <w:rPr>
          <w:rFonts w:ascii="Verdana" w:hAnsi="Verdana"/>
          <w:color w:val="404040" w:themeColor="text1" w:themeTint="BF"/>
          <w:sz w:val="20"/>
          <w:szCs w:val="20"/>
          <w:u w:val="single"/>
        </w:rPr>
      </w:pPr>
      <w:r w:rsidRPr="00463730">
        <w:rPr>
          <w:rFonts w:ascii="Verdana" w:hAnsi="Verdana"/>
          <w:color w:val="404040" w:themeColor="text1" w:themeTint="BF"/>
          <w:sz w:val="20"/>
          <w:szCs w:val="20"/>
          <w:u w:val="single"/>
        </w:rPr>
        <w:t>Предмет Договора:</w:t>
      </w:r>
    </w:p>
    <w:p w:rsidR="0005295B" w:rsidRPr="00463730" w:rsidRDefault="0005295B" w:rsidP="0005295B">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Кредитор предоставляет Заемщику денежные средства в виде возобновляемой кредитной линии (далее по тексту – Кредит) с лимитом задолженности (далее – лимит задолженности) в размере 250 000 000 рублей на условиях Договора, а Заемщик обязуется вернуть полученный Кредит и уплатить проценты согласно условиям настоящего Договора</w:t>
      </w:r>
    </w:p>
    <w:p w:rsidR="0005295B" w:rsidRPr="00463730" w:rsidRDefault="0005295B" w:rsidP="0005295B">
      <w:pPr>
        <w:jc w:val="both"/>
        <w:rPr>
          <w:rFonts w:ascii="Verdana" w:hAnsi="Verdana"/>
          <w:color w:val="404040" w:themeColor="text1" w:themeTint="BF"/>
          <w:sz w:val="20"/>
          <w:szCs w:val="20"/>
          <w:u w:val="single"/>
        </w:rPr>
      </w:pPr>
      <w:r w:rsidRPr="00463730">
        <w:rPr>
          <w:rFonts w:ascii="Verdana" w:hAnsi="Verdana"/>
          <w:color w:val="404040" w:themeColor="text1" w:themeTint="BF"/>
          <w:sz w:val="20"/>
          <w:szCs w:val="20"/>
          <w:u w:val="single"/>
        </w:rPr>
        <w:t xml:space="preserve">Цена Договора: </w:t>
      </w:r>
    </w:p>
    <w:p w:rsidR="0005295B" w:rsidRPr="00463730" w:rsidRDefault="0005295B" w:rsidP="0005295B">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лимит задолженности 250 000 000 рублей. Также Договором предусмотрена оплата процентов за пользование Кредитом и комиссии.</w:t>
      </w:r>
    </w:p>
    <w:p w:rsidR="0005295B" w:rsidRPr="00463730" w:rsidRDefault="0005295B" w:rsidP="0005295B">
      <w:pPr>
        <w:jc w:val="both"/>
        <w:rPr>
          <w:rFonts w:ascii="Verdana" w:hAnsi="Verdana"/>
          <w:color w:val="404040" w:themeColor="text1" w:themeTint="BF"/>
          <w:sz w:val="20"/>
          <w:szCs w:val="20"/>
        </w:rPr>
      </w:pPr>
      <w:r w:rsidRPr="00463730">
        <w:rPr>
          <w:rFonts w:ascii="Verdana" w:hAnsi="Verdana"/>
          <w:color w:val="404040" w:themeColor="text1" w:themeTint="BF"/>
          <w:sz w:val="20"/>
          <w:szCs w:val="20"/>
          <w:u w:val="single"/>
        </w:rPr>
        <w:t>Срок исполнения обязательств по договору:</w:t>
      </w:r>
      <w:r w:rsidRPr="00463730">
        <w:rPr>
          <w:rFonts w:ascii="Verdana" w:hAnsi="Verdana"/>
          <w:color w:val="404040" w:themeColor="text1" w:themeTint="BF"/>
          <w:sz w:val="20"/>
          <w:szCs w:val="20"/>
        </w:rPr>
        <w:t xml:space="preserve"> </w:t>
      </w:r>
    </w:p>
    <w:p w:rsidR="0005295B" w:rsidRPr="00463730" w:rsidRDefault="0005295B" w:rsidP="0005295B">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Договором предусмотрено постепенное уменьшение лимита задолженности. Окончательный срок возврата Кредита 17.11.2026.</w:t>
      </w:r>
    </w:p>
    <w:p w:rsidR="0005295B" w:rsidRPr="00463730" w:rsidRDefault="0005295B" w:rsidP="0005295B">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1.6. Соглашение о расторжении Кредитного договора №020010088.092021КЛ от 17.11.2021.</w:t>
      </w:r>
    </w:p>
    <w:p w:rsidR="0005295B" w:rsidRPr="00463730" w:rsidRDefault="0005295B" w:rsidP="0005295B">
      <w:pPr>
        <w:jc w:val="both"/>
        <w:rPr>
          <w:rFonts w:ascii="Verdana" w:hAnsi="Verdana"/>
          <w:color w:val="404040" w:themeColor="text1" w:themeTint="BF"/>
          <w:sz w:val="20"/>
          <w:szCs w:val="20"/>
          <w:u w:val="single"/>
        </w:rPr>
      </w:pPr>
      <w:r w:rsidRPr="00463730">
        <w:rPr>
          <w:rFonts w:ascii="Verdana" w:hAnsi="Verdana"/>
          <w:color w:val="404040" w:themeColor="text1" w:themeTint="BF"/>
          <w:sz w:val="20"/>
          <w:szCs w:val="20"/>
          <w:u w:val="single"/>
        </w:rPr>
        <w:t>Предмет Договора:</w:t>
      </w:r>
    </w:p>
    <w:p w:rsidR="0005295B" w:rsidRPr="00463730" w:rsidRDefault="0005295B" w:rsidP="0005295B">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Расторжение Кредитного договора №020010088.092021КЛ от 17.11.2021 на условиях соглашения о расторжении</w:t>
      </w:r>
    </w:p>
    <w:p w:rsidR="0005295B" w:rsidRPr="00463730" w:rsidRDefault="0005295B" w:rsidP="0005295B">
      <w:pPr>
        <w:jc w:val="both"/>
        <w:rPr>
          <w:rFonts w:ascii="Verdana" w:hAnsi="Verdana"/>
          <w:color w:val="404040" w:themeColor="text1" w:themeTint="BF"/>
          <w:sz w:val="20"/>
          <w:szCs w:val="20"/>
          <w:u w:val="single"/>
        </w:rPr>
      </w:pPr>
      <w:r w:rsidRPr="00463730">
        <w:rPr>
          <w:rFonts w:ascii="Verdana" w:hAnsi="Verdana"/>
          <w:color w:val="404040" w:themeColor="text1" w:themeTint="BF"/>
          <w:sz w:val="20"/>
          <w:szCs w:val="20"/>
          <w:u w:val="single"/>
        </w:rPr>
        <w:t xml:space="preserve">Цена Договора: </w:t>
      </w:r>
    </w:p>
    <w:p w:rsidR="0005295B" w:rsidRPr="00463730" w:rsidRDefault="0005295B" w:rsidP="0005295B">
      <w:pPr>
        <w:jc w:val="both"/>
        <w:rPr>
          <w:rFonts w:ascii="Verdana" w:hAnsi="Verdana"/>
          <w:color w:val="404040" w:themeColor="text1" w:themeTint="BF"/>
          <w:sz w:val="20"/>
          <w:szCs w:val="20"/>
          <w:u w:val="single"/>
        </w:rPr>
      </w:pPr>
      <w:r w:rsidRPr="00463730">
        <w:rPr>
          <w:rFonts w:ascii="Verdana" w:hAnsi="Verdana"/>
          <w:color w:val="404040" w:themeColor="text1" w:themeTint="BF"/>
          <w:sz w:val="20"/>
          <w:szCs w:val="20"/>
        </w:rPr>
        <w:t>Обязательства сторон по Договору прекращаются с момента его расторжения.</w:t>
      </w:r>
    </w:p>
    <w:p w:rsidR="0005295B" w:rsidRPr="00463730" w:rsidRDefault="0005295B" w:rsidP="0005295B">
      <w:pPr>
        <w:jc w:val="both"/>
        <w:rPr>
          <w:rFonts w:ascii="Verdana" w:hAnsi="Verdana"/>
          <w:color w:val="404040" w:themeColor="text1" w:themeTint="BF"/>
          <w:sz w:val="20"/>
          <w:szCs w:val="20"/>
        </w:rPr>
      </w:pPr>
      <w:r w:rsidRPr="00463730">
        <w:rPr>
          <w:rFonts w:ascii="Verdana" w:hAnsi="Verdana"/>
          <w:color w:val="404040" w:themeColor="text1" w:themeTint="BF"/>
          <w:sz w:val="20"/>
          <w:szCs w:val="20"/>
          <w:u w:val="single"/>
        </w:rPr>
        <w:t>Срок исполнения обязательств по договору:</w:t>
      </w:r>
      <w:r w:rsidRPr="00463730">
        <w:rPr>
          <w:rFonts w:ascii="Verdana" w:hAnsi="Verdana"/>
          <w:color w:val="404040" w:themeColor="text1" w:themeTint="BF"/>
          <w:sz w:val="20"/>
          <w:szCs w:val="20"/>
        </w:rPr>
        <w:t xml:space="preserve"> </w:t>
      </w:r>
    </w:p>
    <w:p w:rsidR="0005295B" w:rsidRPr="00463730" w:rsidRDefault="0005295B" w:rsidP="0005295B">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Соглашение о расторжении подписано 18.10.2023.</w:t>
      </w:r>
    </w:p>
    <w:p w:rsidR="00D45D96" w:rsidRPr="00463730" w:rsidRDefault="00D45D96" w:rsidP="00D45D96">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 xml:space="preserve">1.7. Дополнительное соглашение к Договору об открытии кредитной линии с лимитом выдачи №70001001.122022КЛ от 16.02.2023. </w:t>
      </w:r>
    </w:p>
    <w:p w:rsidR="00D45D96" w:rsidRPr="00463730" w:rsidRDefault="00D45D96" w:rsidP="00D45D96">
      <w:pPr>
        <w:jc w:val="both"/>
        <w:rPr>
          <w:rFonts w:ascii="Verdana" w:hAnsi="Verdana"/>
          <w:color w:val="404040" w:themeColor="text1" w:themeTint="BF"/>
          <w:sz w:val="20"/>
          <w:szCs w:val="20"/>
          <w:u w:val="single"/>
        </w:rPr>
      </w:pPr>
      <w:r w:rsidRPr="00463730">
        <w:rPr>
          <w:rFonts w:ascii="Verdana" w:hAnsi="Verdana"/>
          <w:color w:val="404040" w:themeColor="text1" w:themeTint="BF"/>
          <w:sz w:val="20"/>
          <w:szCs w:val="20"/>
          <w:u w:val="single"/>
        </w:rPr>
        <w:t>Предмет Договора:</w:t>
      </w:r>
    </w:p>
    <w:p w:rsidR="00D45D96" w:rsidRPr="00463730" w:rsidRDefault="00D45D96" w:rsidP="00D45D96">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lastRenderedPageBreak/>
        <w:t>Кредитор обязуется предоставить Заемщику денежные средства (далее – Кредит) путем открытия кредитной линии на общую сумму (далее – Лимит выдачи), не превышающую 75 408 385,60 рублей, а Заемщик обязуется возвратить полученные денежные средства и уплатить проценты за пользование Кредитом в размере, в сроки и на условиях Договора.</w:t>
      </w:r>
    </w:p>
    <w:p w:rsidR="00D45D96" w:rsidRPr="00463730" w:rsidRDefault="00D45D96" w:rsidP="00D45D96">
      <w:pPr>
        <w:jc w:val="both"/>
        <w:rPr>
          <w:rFonts w:ascii="Verdana" w:hAnsi="Verdana"/>
          <w:color w:val="404040" w:themeColor="text1" w:themeTint="BF"/>
          <w:sz w:val="20"/>
          <w:szCs w:val="20"/>
          <w:u w:val="single"/>
        </w:rPr>
      </w:pPr>
      <w:r w:rsidRPr="00463730">
        <w:rPr>
          <w:rFonts w:ascii="Verdana" w:hAnsi="Verdana"/>
          <w:color w:val="404040" w:themeColor="text1" w:themeTint="BF"/>
          <w:sz w:val="20"/>
          <w:szCs w:val="20"/>
          <w:u w:val="single"/>
        </w:rPr>
        <w:t xml:space="preserve">Цена Договора: </w:t>
      </w:r>
    </w:p>
    <w:p w:rsidR="00D45D96" w:rsidRPr="00463730" w:rsidRDefault="00D45D96" w:rsidP="00D45D96">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Дополнительным соглашением изменен лимит выдачи до размера 75 408 385,60 рублей. Также Договором предусмотрена оплата процентов за пользование Кредитом и комиссии.</w:t>
      </w:r>
    </w:p>
    <w:p w:rsidR="00D45D96" w:rsidRPr="00463730" w:rsidRDefault="00D45D96" w:rsidP="00D45D96">
      <w:pPr>
        <w:jc w:val="both"/>
        <w:rPr>
          <w:rFonts w:ascii="Verdana" w:hAnsi="Verdana"/>
          <w:color w:val="404040" w:themeColor="text1" w:themeTint="BF"/>
          <w:sz w:val="20"/>
          <w:szCs w:val="20"/>
        </w:rPr>
      </w:pPr>
      <w:r w:rsidRPr="00463730">
        <w:rPr>
          <w:rFonts w:ascii="Verdana" w:hAnsi="Verdana"/>
          <w:color w:val="404040" w:themeColor="text1" w:themeTint="BF"/>
          <w:sz w:val="20"/>
          <w:szCs w:val="20"/>
          <w:u w:val="single"/>
        </w:rPr>
        <w:t>Срок исполнения обязательств по Договору:</w:t>
      </w:r>
      <w:r w:rsidRPr="00463730">
        <w:rPr>
          <w:rFonts w:ascii="Verdana" w:hAnsi="Verdana"/>
          <w:color w:val="404040" w:themeColor="text1" w:themeTint="BF"/>
          <w:sz w:val="20"/>
          <w:szCs w:val="20"/>
        </w:rPr>
        <w:t xml:space="preserve"> </w:t>
      </w:r>
    </w:p>
    <w:p w:rsidR="00D45D96" w:rsidRPr="00463730" w:rsidRDefault="00D45D96" w:rsidP="00D45D96">
      <w:pPr>
        <w:jc w:val="both"/>
        <w:rPr>
          <w:rFonts w:ascii="Verdana" w:hAnsi="Verdana"/>
          <w:color w:val="404040" w:themeColor="text1" w:themeTint="BF"/>
          <w:sz w:val="20"/>
          <w:szCs w:val="20"/>
        </w:rPr>
      </w:pPr>
      <w:bookmarkStart w:id="25" w:name="_Hlk170761247"/>
      <w:r w:rsidRPr="00463730">
        <w:rPr>
          <w:rFonts w:ascii="Verdana" w:hAnsi="Verdana"/>
          <w:color w:val="404040" w:themeColor="text1" w:themeTint="BF"/>
          <w:sz w:val="20"/>
          <w:szCs w:val="20"/>
        </w:rPr>
        <w:t>Заемщик обязуется осуществлять поэтапное снижение размера остатка ссудной задолженности в соответствии с условиями Дополнительного соглашения. Окончательный срок возврата Кредита 29.12.2023.</w:t>
      </w:r>
    </w:p>
    <w:bookmarkEnd w:id="25"/>
    <w:p w:rsidR="00D23026" w:rsidRPr="00463730" w:rsidRDefault="00D23026" w:rsidP="00D23026">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 xml:space="preserve">1.8. Дополнительное соглашение к Договору об открытии кредитной линии с лимитом выдачи №700010026.082022КЛ от 29.08.2022. </w:t>
      </w:r>
    </w:p>
    <w:p w:rsidR="00D23026" w:rsidRPr="00463730" w:rsidRDefault="00D23026" w:rsidP="00D23026">
      <w:pPr>
        <w:jc w:val="both"/>
        <w:rPr>
          <w:rFonts w:ascii="Verdana" w:hAnsi="Verdana"/>
          <w:color w:val="404040" w:themeColor="text1" w:themeTint="BF"/>
          <w:sz w:val="20"/>
          <w:szCs w:val="20"/>
          <w:u w:val="single"/>
        </w:rPr>
      </w:pPr>
      <w:r w:rsidRPr="00463730">
        <w:rPr>
          <w:rFonts w:ascii="Verdana" w:hAnsi="Verdana"/>
          <w:color w:val="404040" w:themeColor="text1" w:themeTint="BF"/>
          <w:sz w:val="20"/>
          <w:szCs w:val="20"/>
          <w:u w:val="single"/>
        </w:rPr>
        <w:t>Предмет Договора:</w:t>
      </w:r>
    </w:p>
    <w:p w:rsidR="00D23026" w:rsidRPr="00463730" w:rsidRDefault="00D23026" w:rsidP="00D23026">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Кредитор обязуется предоставить Заемщику денежные средства (далее – Кредит) путем открытия кредитной линии на общую сумму (далее – Лимит выдачи), не превышающую 34 873 480 рублей, а Заемщик обязуется возвратить полученные денежные средства и уплатить проценты за пользование Кредитом в размере, в сроки и на условиях Договора.</w:t>
      </w:r>
    </w:p>
    <w:p w:rsidR="00D23026" w:rsidRPr="00463730" w:rsidRDefault="00D23026" w:rsidP="00D23026">
      <w:pPr>
        <w:jc w:val="both"/>
        <w:rPr>
          <w:rFonts w:ascii="Verdana" w:hAnsi="Verdana"/>
          <w:color w:val="404040" w:themeColor="text1" w:themeTint="BF"/>
          <w:sz w:val="20"/>
          <w:szCs w:val="20"/>
          <w:u w:val="single"/>
        </w:rPr>
      </w:pPr>
      <w:r w:rsidRPr="00463730">
        <w:rPr>
          <w:rFonts w:ascii="Verdana" w:hAnsi="Verdana"/>
          <w:color w:val="404040" w:themeColor="text1" w:themeTint="BF"/>
          <w:sz w:val="20"/>
          <w:szCs w:val="20"/>
          <w:u w:val="single"/>
        </w:rPr>
        <w:t xml:space="preserve">Цена Договора: </w:t>
      </w:r>
    </w:p>
    <w:p w:rsidR="00D23026" w:rsidRPr="00463730" w:rsidRDefault="00D23026" w:rsidP="00D23026">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Дополнительным соглашением изменен лимит выдачи до размера 34 873 480 рублей. Также Договором предусмотрена оплата процентов за пользование Кредитом и комиссии.</w:t>
      </w:r>
    </w:p>
    <w:p w:rsidR="00D23026" w:rsidRPr="00463730" w:rsidRDefault="00D23026" w:rsidP="00D23026">
      <w:pPr>
        <w:jc w:val="both"/>
        <w:rPr>
          <w:rFonts w:ascii="Verdana" w:hAnsi="Verdana"/>
          <w:color w:val="404040" w:themeColor="text1" w:themeTint="BF"/>
          <w:sz w:val="20"/>
          <w:szCs w:val="20"/>
        </w:rPr>
      </w:pPr>
      <w:r w:rsidRPr="00463730">
        <w:rPr>
          <w:rFonts w:ascii="Verdana" w:hAnsi="Verdana"/>
          <w:color w:val="404040" w:themeColor="text1" w:themeTint="BF"/>
          <w:sz w:val="20"/>
          <w:szCs w:val="20"/>
          <w:u w:val="single"/>
        </w:rPr>
        <w:t>Срок исполнения обязательств по договору:</w:t>
      </w:r>
      <w:r w:rsidRPr="00463730">
        <w:rPr>
          <w:rFonts w:ascii="Verdana" w:hAnsi="Verdana"/>
          <w:color w:val="404040" w:themeColor="text1" w:themeTint="BF"/>
          <w:sz w:val="20"/>
          <w:szCs w:val="20"/>
        </w:rPr>
        <w:t xml:space="preserve"> </w:t>
      </w:r>
    </w:p>
    <w:p w:rsidR="00D23026" w:rsidRPr="00463730" w:rsidRDefault="00D23026" w:rsidP="00D23026">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Заемщик обязуется осуществлять поэтапное снижение размера остатка ссудной задолженности в соответствии с условиями Дополнительного соглашения. Окончательный срок возврата Кредита 29.12.2023.</w:t>
      </w:r>
    </w:p>
    <w:p w:rsidR="001C513A" w:rsidRPr="00463730" w:rsidRDefault="001C513A" w:rsidP="001C513A">
      <w:pPr>
        <w:jc w:val="both"/>
        <w:rPr>
          <w:rFonts w:ascii="Verdana" w:hAnsi="Verdana"/>
          <w:b/>
          <w:bCs/>
          <w:color w:val="404040" w:themeColor="text1" w:themeTint="BF"/>
          <w:sz w:val="20"/>
          <w:szCs w:val="20"/>
        </w:rPr>
      </w:pPr>
      <w:r w:rsidRPr="00463730">
        <w:rPr>
          <w:rFonts w:ascii="Verdana" w:hAnsi="Verdana"/>
          <w:b/>
          <w:bCs/>
          <w:color w:val="404040" w:themeColor="text1" w:themeTint="BF"/>
          <w:sz w:val="20"/>
          <w:szCs w:val="20"/>
        </w:rPr>
        <w:t>2. Крупная сделка, состоящая из взаимосвязанных сделок между АО ЛК «Роделен» и ТКБ БАНК ПАО (ИНН 7709129705):</w:t>
      </w:r>
    </w:p>
    <w:p w:rsidR="001C513A" w:rsidRPr="00463730" w:rsidRDefault="001C513A" w:rsidP="001C513A">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 xml:space="preserve">2.1. ДОГОВОР ОБ ОТКРЫТИИ КРЕДИТНОЙ ЛИНИИ № 273-2023/Л от 07.11.2023. </w:t>
      </w:r>
    </w:p>
    <w:p w:rsidR="001C513A" w:rsidRPr="00463730" w:rsidRDefault="001C513A" w:rsidP="001C513A">
      <w:pPr>
        <w:jc w:val="both"/>
        <w:rPr>
          <w:rFonts w:ascii="Verdana" w:hAnsi="Verdana"/>
          <w:color w:val="404040" w:themeColor="text1" w:themeTint="BF"/>
          <w:sz w:val="20"/>
          <w:szCs w:val="20"/>
          <w:u w:val="single"/>
        </w:rPr>
      </w:pPr>
      <w:r w:rsidRPr="00463730">
        <w:rPr>
          <w:rFonts w:ascii="Verdana" w:hAnsi="Verdana"/>
          <w:color w:val="404040" w:themeColor="text1" w:themeTint="BF"/>
          <w:sz w:val="20"/>
          <w:szCs w:val="20"/>
          <w:u w:val="single"/>
        </w:rPr>
        <w:t>Предмет Договора:</w:t>
      </w:r>
    </w:p>
    <w:p w:rsidR="001C513A" w:rsidRPr="00463730" w:rsidRDefault="001C513A" w:rsidP="001C513A">
      <w:pPr>
        <w:jc w:val="both"/>
        <w:rPr>
          <w:rFonts w:ascii="Verdana" w:hAnsi="Verdana"/>
          <w:color w:val="404040" w:themeColor="text1" w:themeTint="BF"/>
          <w:sz w:val="20"/>
          <w:szCs w:val="20"/>
          <w:highlight w:val="yellow"/>
        </w:rPr>
      </w:pPr>
      <w:r w:rsidRPr="00463730">
        <w:rPr>
          <w:rFonts w:ascii="Verdana" w:hAnsi="Verdana"/>
          <w:color w:val="404040" w:themeColor="text1" w:themeTint="BF"/>
          <w:sz w:val="20"/>
          <w:szCs w:val="20"/>
        </w:rPr>
        <w:t>Банк предоставляет Заемщику в порядке и на условиях, предусмотренных Договором, Кредит в форме Кредитной линии с Лимитом выдачи в размер 300 000 000 рублей. Открытие Лимита выдачи осуществляется в дату заключения Договора</w:t>
      </w:r>
    </w:p>
    <w:p w:rsidR="001C513A" w:rsidRPr="00463730" w:rsidRDefault="001C513A" w:rsidP="001C513A">
      <w:pPr>
        <w:jc w:val="both"/>
        <w:rPr>
          <w:rFonts w:ascii="Verdana" w:hAnsi="Verdana"/>
          <w:color w:val="404040" w:themeColor="text1" w:themeTint="BF"/>
          <w:sz w:val="20"/>
          <w:szCs w:val="20"/>
          <w:u w:val="single"/>
        </w:rPr>
      </w:pPr>
      <w:r w:rsidRPr="00463730">
        <w:rPr>
          <w:rFonts w:ascii="Verdana" w:hAnsi="Verdana"/>
          <w:color w:val="404040" w:themeColor="text1" w:themeTint="BF"/>
          <w:sz w:val="20"/>
          <w:szCs w:val="20"/>
          <w:u w:val="single"/>
        </w:rPr>
        <w:t xml:space="preserve">Цена Договора: </w:t>
      </w:r>
    </w:p>
    <w:p w:rsidR="001C513A" w:rsidRPr="00463730" w:rsidRDefault="001C513A" w:rsidP="001C513A">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лимит выдачи 300 000 000 рублей. Также Договором предусмотрена оплата процентов за пользование Кредитом и комиссии.</w:t>
      </w:r>
    </w:p>
    <w:p w:rsidR="001C513A" w:rsidRPr="00463730" w:rsidRDefault="001C513A" w:rsidP="001C513A">
      <w:pPr>
        <w:jc w:val="both"/>
        <w:rPr>
          <w:rFonts w:ascii="Verdana" w:hAnsi="Verdana"/>
          <w:color w:val="404040" w:themeColor="text1" w:themeTint="BF"/>
          <w:sz w:val="20"/>
          <w:szCs w:val="20"/>
        </w:rPr>
      </w:pPr>
      <w:r w:rsidRPr="00463730">
        <w:rPr>
          <w:rFonts w:ascii="Verdana" w:hAnsi="Verdana"/>
          <w:color w:val="404040" w:themeColor="text1" w:themeTint="BF"/>
          <w:sz w:val="20"/>
          <w:szCs w:val="20"/>
          <w:u w:val="single"/>
        </w:rPr>
        <w:t>Срок исполнения обязательств по Договору:</w:t>
      </w:r>
      <w:r w:rsidRPr="00463730">
        <w:rPr>
          <w:rFonts w:ascii="Verdana" w:hAnsi="Verdana"/>
          <w:color w:val="404040" w:themeColor="text1" w:themeTint="BF"/>
          <w:sz w:val="20"/>
          <w:szCs w:val="20"/>
        </w:rPr>
        <w:t xml:space="preserve"> </w:t>
      </w:r>
    </w:p>
    <w:p w:rsidR="001C513A" w:rsidRPr="00463730" w:rsidRDefault="001C513A" w:rsidP="001C513A">
      <w:pPr>
        <w:jc w:val="both"/>
        <w:rPr>
          <w:rFonts w:ascii="Verdana" w:hAnsi="Verdana"/>
          <w:color w:val="404040" w:themeColor="text1" w:themeTint="BF"/>
          <w:sz w:val="20"/>
          <w:szCs w:val="20"/>
        </w:rPr>
      </w:pPr>
      <w:r w:rsidRPr="00463730">
        <w:rPr>
          <w:rFonts w:ascii="Verdana" w:hAnsi="Verdana"/>
          <w:color w:val="404040" w:themeColor="text1" w:themeTint="BF"/>
          <w:sz w:val="20"/>
          <w:szCs w:val="20"/>
        </w:rPr>
        <w:t>Погашение Кредита (основного долга) осуществляется исходя из графика, указанного Заемщиком в Заявлении о перечислении Кредита. Окончательный срок возврата Кредита 07.05.2029.</w:t>
      </w:r>
    </w:p>
    <w:p w:rsidR="000A511A" w:rsidRPr="00463730" w:rsidRDefault="000A511A" w:rsidP="00F405B2">
      <w:pPr>
        <w:jc w:val="both"/>
        <w:rPr>
          <w:rFonts w:ascii="Verdana" w:hAnsi="Verdana"/>
          <w:color w:val="404040" w:themeColor="text1" w:themeTint="BF"/>
          <w:sz w:val="20"/>
          <w:szCs w:val="20"/>
        </w:rPr>
      </w:pPr>
    </w:p>
    <w:p w:rsidR="00B51F66" w:rsidRPr="00463730" w:rsidRDefault="00A01401" w:rsidP="00DB611E">
      <w:pPr>
        <w:pStyle w:val="1"/>
        <w:jc w:val="both"/>
        <w:rPr>
          <w:rFonts w:ascii="Verdana" w:hAnsi="Verdana"/>
          <w:color w:val="404040" w:themeColor="text1" w:themeTint="BF"/>
          <w:sz w:val="20"/>
          <w:szCs w:val="20"/>
        </w:rPr>
      </w:pPr>
      <w:bookmarkStart w:id="26" w:name="_Toc42182936"/>
      <w:bookmarkStart w:id="27" w:name="_Toc170818587"/>
      <w:r w:rsidRPr="00A01401">
        <w:rPr>
          <w:rFonts w:ascii="Verdana" w:hAnsi="Verdana"/>
          <w:noProof/>
          <w:color w:val="404040" w:themeColor="text1" w:themeTint="BF"/>
          <w:sz w:val="20"/>
          <w:szCs w:val="20"/>
        </w:rPr>
        <w:pict>
          <v:group id="_x0000_s1034" style="position:absolute;left:0;text-align:left;margin-left:38.2pt;margin-top:33.2pt;width:.1pt;height:762.65pt;z-index:-251633664;mso-position-horizontal-relative:page;mso-position-vertical-relative:page" coordorigin="1184,1192" coordsize="2,1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">
            <v:shape id="Freeform 5" o:spid="_x0000_s1035" style="position:absolute;left:1184;top:1192;width:2;height:15253;visibility:visible;mso-wrap-style:square;v-text-anchor:top" coordsize="2,1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" path="m,l,15252e" filled="f" strokecolor="#ffa000" strokeweight=".30008mm">
              <v:path arrowok="t" o:connecttype="custom" o:connectlocs="0,1192;0,16444" o:connectangles="0,0"/>
            </v:shape>
            <w10:wrap anchorx="page" anchory="page"/>
          </v:group>
        </w:pict>
      </w:r>
      <w:r w:rsidR="009B062A" w:rsidRPr="00463730">
        <w:rPr>
          <w:rFonts w:ascii="Verdana" w:hAnsi="Verdana"/>
          <w:color w:val="404040" w:themeColor="text1" w:themeTint="BF"/>
          <w:sz w:val="20"/>
          <w:szCs w:val="20"/>
          <w:lang w:val="ru-RU"/>
        </w:rPr>
        <w:t>15</w:t>
      </w:r>
      <w:r w:rsidR="00B51F66" w:rsidRPr="00463730">
        <w:rPr>
          <w:rFonts w:ascii="Verdana" w:hAnsi="Verdana"/>
          <w:color w:val="404040" w:themeColor="text1" w:themeTint="BF"/>
          <w:sz w:val="20"/>
          <w:szCs w:val="20"/>
        </w:rPr>
        <w:t xml:space="preserve">. </w:t>
      </w:r>
      <w:r w:rsidR="00D90332" w:rsidRPr="00463730">
        <w:rPr>
          <w:rFonts w:ascii="Verdana" w:hAnsi="Verdana"/>
          <w:color w:val="404040" w:themeColor="text1" w:themeTint="BF"/>
          <w:sz w:val="20"/>
          <w:szCs w:val="20"/>
        </w:rPr>
        <w:t xml:space="preserve">СВЕДЕНИЯ О СДЕЛКАХ </w:t>
      </w:r>
      <w:r w:rsidR="00D90332" w:rsidRPr="00463730">
        <w:rPr>
          <w:rFonts w:ascii="Verdana" w:hAnsi="Verdana"/>
          <w:color w:val="404040" w:themeColor="text1" w:themeTint="BF"/>
          <w:sz w:val="20"/>
          <w:szCs w:val="20"/>
          <w:lang w:val="en-US"/>
        </w:rPr>
        <w:t>C</w:t>
      </w:r>
      <w:r w:rsidR="00D90332" w:rsidRPr="00463730">
        <w:rPr>
          <w:rFonts w:ascii="Verdana" w:hAnsi="Verdana"/>
          <w:color w:val="404040" w:themeColor="text1" w:themeTint="BF"/>
          <w:sz w:val="20"/>
          <w:szCs w:val="20"/>
        </w:rPr>
        <w:t xml:space="preserve"> ЗАИНТЕРЕСОВАННОСТЬЮ, СОВЕРШЕННЫХ ОБЩЕСТВОМ В ОТЧЕТНОМ ГОДУ</w:t>
      </w:r>
      <w:bookmarkEnd w:id="26"/>
      <w:bookmarkEnd w:id="27"/>
    </w:p>
    <w:p w:rsidR="00B51F66" w:rsidRPr="00463730" w:rsidRDefault="00B51F66" w:rsidP="00DB611E">
      <w:pPr>
        <w:ind w:firstLine="709"/>
        <w:jc w:val="both"/>
        <w:rPr>
          <w:rFonts w:ascii="Verdana" w:hAnsi="Verdana"/>
          <w:color w:val="404040" w:themeColor="text1" w:themeTint="BF"/>
          <w:sz w:val="20"/>
          <w:szCs w:val="20"/>
        </w:rPr>
      </w:pPr>
    </w:p>
    <w:p w:rsidR="003C7390" w:rsidRPr="00463730" w:rsidRDefault="00B51F66" w:rsidP="003C7390">
      <w:pPr>
        <w:jc w:val="both"/>
        <w:rPr>
          <w:rFonts w:ascii="Verdana" w:hAnsi="Verdana"/>
          <w:color w:val="404040" w:themeColor="text1" w:themeTint="BF"/>
          <w:sz w:val="20"/>
          <w:szCs w:val="20"/>
        </w:rPr>
      </w:pPr>
      <w:bookmarkStart w:id="28" w:name="_Hlk134791369"/>
      <w:r w:rsidRPr="00463730">
        <w:rPr>
          <w:rFonts w:ascii="Verdana" w:hAnsi="Verdana"/>
          <w:color w:val="404040" w:themeColor="text1" w:themeTint="BF"/>
          <w:sz w:val="20"/>
          <w:szCs w:val="20"/>
        </w:rPr>
        <w:lastRenderedPageBreak/>
        <w:t xml:space="preserve">В отчетном году Общество </w:t>
      </w:r>
      <w:r w:rsidR="00911291" w:rsidRPr="00463730">
        <w:rPr>
          <w:rFonts w:ascii="Verdana" w:hAnsi="Verdana"/>
          <w:color w:val="404040" w:themeColor="text1" w:themeTint="BF"/>
          <w:sz w:val="20"/>
          <w:szCs w:val="20"/>
        </w:rPr>
        <w:t xml:space="preserve">не </w:t>
      </w:r>
      <w:r w:rsidR="003C7390" w:rsidRPr="00463730">
        <w:rPr>
          <w:rFonts w:ascii="Verdana" w:hAnsi="Verdana"/>
          <w:color w:val="404040" w:themeColor="text1" w:themeTint="BF"/>
          <w:sz w:val="20"/>
          <w:szCs w:val="20"/>
        </w:rPr>
        <w:t>заключ</w:t>
      </w:r>
      <w:r w:rsidR="00911291" w:rsidRPr="00463730">
        <w:rPr>
          <w:rFonts w:ascii="Verdana" w:hAnsi="Verdana"/>
          <w:color w:val="404040" w:themeColor="text1" w:themeTint="BF"/>
          <w:sz w:val="20"/>
          <w:szCs w:val="20"/>
        </w:rPr>
        <w:t xml:space="preserve">ало </w:t>
      </w:r>
      <w:r w:rsidR="003C7390" w:rsidRPr="00463730">
        <w:rPr>
          <w:rFonts w:ascii="Verdana" w:hAnsi="Verdana"/>
          <w:color w:val="404040" w:themeColor="text1" w:themeTint="BF"/>
          <w:sz w:val="20"/>
          <w:szCs w:val="20"/>
        </w:rPr>
        <w:t>сдел</w:t>
      </w:r>
      <w:r w:rsidR="00911291" w:rsidRPr="00463730">
        <w:rPr>
          <w:rFonts w:ascii="Verdana" w:hAnsi="Verdana"/>
          <w:color w:val="404040" w:themeColor="text1" w:themeTint="BF"/>
          <w:sz w:val="20"/>
          <w:szCs w:val="20"/>
        </w:rPr>
        <w:t>о</w:t>
      </w:r>
      <w:r w:rsidR="003C7390" w:rsidRPr="00463730">
        <w:rPr>
          <w:rFonts w:ascii="Verdana" w:hAnsi="Verdana"/>
          <w:color w:val="404040" w:themeColor="text1" w:themeTint="BF"/>
          <w:sz w:val="20"/>
          <w:szCs w:val="20"/>
        </w:rPr>
        <w:t>к с заинтересованностью в соответствии с Федеральным законом «Об акционерных обществах»</w:t>
      </w:r>
      <w:r w:rsidR="00911291" w:rsidRPr="00463730">
        <w:rPr>
          <w:rFonts w:ascii="Verdana" w:hAnsi="Verdana"/>
          <w:color w:val="404040" w:themeColor="text1" w:themeTint="BF"/>
          <w:sz w:val="20"/>
          <w:szCs w:val="20"/>
        </w:rPr>
        <w:t>.</w:t>
      </w:r>
    </w:p>
    <w:bookmarkEnd w:id="28"/>
    <w:p w:rsidR="00F21499" w:rsidRPr="00463730" w:rsidRDefault="00F21499" w:rsidP="00DB611E">
      <w:pPr>
        <w:jc w:val="both"/>
        <w:rPr>
          <w:rFonts w:ascii="Verdana" w:hAnsi="Verdana"/>
          <w:color w:val="404040" w:themeColor="text1" w:themeTint="BF"/>
          <w:sz w:val="20"/>
          <w:szCs w:val="20"/>
        </w:rPr>
      </w:pPr>
    </w:p>
    <w:p w:rsidR="00B51F66" w:rsidRPr="00463730" w:rsidRDefault="00A01401" w:rsidP="00DB611E">
      <w:pPr>
        <w:pStyle w:val="1"/>
        <w:jc w:val="both"/>
        <w:rPr>
          <w:rFonts w:ascii="Verdana" w:hAnsi="Verdana"/>
          <w:color w:val="404040" w:themeColor="text1" w:themeTint="BF"/>
          <w:sz w:val="20"/>
          <w:szCs w:val="20"/>
          <w:lang w:val="ru-RU"/>
        </w:rPr>
      </w:pPr>
      <w:bookmarkStart w:id="29" w:name="_Toc42182937"/>
      <w:bookmarkStart w:id="30" w:name="_Toc170818588"/>
      <w:r w:rsidRPr="00A01401">
        <w:rPr>
          <w:rFonts w:ascii="Verdana" w:hAnsi="Verdana"/>
          <w:noProof/>
          <w:color w:val="404040" w:themeColor="text1" w:themeTint="BF"/>
          <w:sz w:val="20"/>
          <w:szCs w:val="20"/>
        </w:rPr>
        <w:pict>
          <v:group id="_x0000_s1032" style="position:absolute;left:0;text-align:left;margin-left:36.6pt;margin-top:28.8pt;width:.1pt;height:762.65pt;z-index:-251631616;mso-position-horizontal-relative:page;mso-position-vertical-relative:page" coordorigin="1184,1192" coordsize="2,1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">
            <v:shape id="Freeform 5" o:spid="_x0000_s1033" style="position:absolute;left:1184;top:1192;width:2;height:15253;visibility:visible;mso-wrap-style:square;v-text-anchor:top" coordsize="2,1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" path="m,l,15252e" filled="f" strokecolor="#ffa000" strokeweight=".30008mm">
              <v:path arrowok="t" o:connecttype="custom" o:connectlocs="0,1192;0,16444" o:connectangles="0,0"/>
            </v:shape>
            <w10:wrap anchorx="page" anchory="page"/>
          </v:group>
        </w:pict>
      </w:r>
      <w:r w:rsidR="009B062A" w:rsidRPr="00463730">
        <w:rPr>
          <w:rFonts w:ascii="Verdana" w:hAnsi="Verdana"/>
          <w:color w:val="404040" w:themeColor="text1" w:themeTint="BF"/>
          <w:sz w:val="20"/>
          <w:szCs w:val="20"/>
          <w:lang w:val="ru-RU"/>
        </w:rPr>
        <w:t>16</w:t>
      </w:r>
      <w:r w:rsidR="00B51F66" w:rsidRPr="00463730">
        <w:rPr>
          <w:rFonts w:ascii="Verdana" w:hAnsi="Verdana"/>
          <w:color w:val="404040" w:themeColor="text1" w:themeTint="BF"/>
          <w:sz w:val="20"/>
          <w:szCs w:val="20"/>
          <w:lang w:val="ru-RU"/>
        </w:rPr>
        <w:t xml:space="preserve">. </w:t>
      </w:r>
      <w:r w:rsidR="00D90332" w:rsidRPr="00463730">
        <w:rPr>
          <w:rFonts w:ascii="Verdana" w:hAnsi="Verdana"/>
          <w:color w:val="404040" w:themeColor="text1" w:themeTint="BF"/>
          <w:sz w:val="20"/>
          <w:szCs w:val="20"/>
        </w:rPr>
        <w:t>ИНФОРМАЦИЯ О НЕОКОНЧЕННЫХ СУДЕБНЫХ РАЗБИРАТЕЛЬСТВАХ, В КОТОРЫХ ОБЩЕСТВО ВЫСТУПАЕТ В КАЧЕСТВЕ ОТВЕТЧИКА ПО ИСКУ О ВЗЫСКАНИИ ЗАДОЛЖЕННОСТИ, С УКАЗАНИЕМ ОБЩЕЙ СУММЫ ПРЕДЪЯВЛЕННЫХ ПРЕТЕНЗИЙ ПО СОСТОЯНИЮ НА 31.12.20</w:t>
      </w:r>
      <w:bookmarkEnd w:id="29"/>
      <w:r w:rsidR="00D90332" w:rsidRPr="00463730">
        <w:rPr>
          <w:rFonts w:ascii="Verdana" w:hAnsi="Verdana"/>
          <w:color w:val="404040" w:themeColor="text1" w:themeTint="BF"/>
          <w:sz w:val="20"/>
          <w:szCs w:val="20"/>
          <w:lang w:val="ru-RU"/>
        </w:rPr>
        <w:t>2</w:t>
      </w:r>
      <w:r w:rsidR="00911291" w:rsidRPr="00463730">
        <w:rPr>
          <w:rFonts w:ascii="Verdana" w:hAnsi="Verdana"/>
          <w:color w:val="404040" w:themeColor="text1" w:themeTint="BF"/>
          <w:sz w:val="20"/>
          <w:szCs w:val="20"/>
          <w:lang w:val="ru-RU"/>
        </w:rPr>
        <w:t>3</w:t>
      </w:r>
      <w:bookmarkEnd w:id="30"/>
    </w:p>
    <w:p w:rsidR="00B51F66" w:rsidRPr="00463730" w:rsidRDefault="00B51F66" w:rsidP="00DB611E">
      <w:pPr>
        <w:pStyle w:val="1"/>
        <w:jc w:val="both"/>
        <w:rPr>
          <w:rFonts w:ascii="Verdana" w:hAnsi="Verdana"/>
          <w:color w:val="404040" w:themeColor="text1" w:themeTint="BF"/>
          <w:sz w:val="20"/>
          <w:szCs w:val="20"/>
        </w:rPr>
      </w:pPr>
    </w:p>
    <w:p w:rsidR="00446F20" w:rsidRPr="00463730" w:rsidRDefault="00446F20" w:rsidP="00446F20">
      <w:pPr>
        <w:pStyle w:val="western"/>
        <w:tabs>
          <w:tab w:val="left" w:pos="567"/>
        </w:tabs>
        <w:spacing w:after="0"/>
        <w:jc w:val="both"/>
        <w:rPr>
          <w:rFonts w:ascii="Verdana" w:hAnsi="Verdana"/>
          <w:color w:val="404040" w:themeColor="text1" w:themeTint="BF"/>
          <w:sz w:val="20"/>
          <w:szCs w:val="20"/>
        </w:rPr>
      </w:pPr>
      <w:r w:rsidRPr="00463730">
        <w:rPr>
          <w:rFonts w:ascii="Verdana" w:hAnsi="Verdana"/>
          <w:color w:val="404040" w:themeColor="text1" w:themeTint="BF"/>
          <w:sz w:val="20"/>
          <w:szCs w:val="20"/>
        </w:rPr>
        <w:t>Конкурсным управляющим АО «Банк Воронеж» в лице ГК «Агентство по страхованию вкладов» к АО ЛК «Роделен» подал иск в Арбитражный суд города Санкт-Петербурга и Ленинградской области по делу №А56-79208/2023.</w:t>
      </w:r>
    </w:p>
    <w:p w:rsidR="00E43581" w:rsidRPr="00463730" w:rsidRDefault="00E43581" w:rsidP="00446F20">
      <w:pPr>
        <w:pStyle w:val="western"/>
        <w:tabs>
          <w:tab w:val="left" w:pos="567"/>
        </w:tabs>
        <w:spacing w:after="0"/>
        <w:jc w:val="both"/>
        <w:rPr>
          <w:rFonts w:ascii="Verdana" w:hAnsi="Verdana"/>
          <w:color w:val="404040" w:themeColor="text1" w:themeTint="BF"/>
          <w:sz w:val="20"/>
          <w:szCs w:val="20"/>
        </w:rPr>
      </w:pPr>
      <w:r w:rsidRPr="00463730">
        <w:rPr>
          <w:rFonts w:ascii="Verdana" w:hAnsi="Verdana"/>
          <w:color w:val="404040" w:themeColor="text1" w:themeTint="BF"/>
          <w:sz w:val="20"/>
          <w:szCs w:val="20"/>
        </w:rPr>
        <w:t>Общая сумма предъявленных претензий – 723 304 301,71 рублей.</w:t>
      </w:r>
    </w:p>
    <w:p w:rsidR="00446F20" w:rsidRPr="00463730" w:rsidRDefault="00446F20" w:rsidP="00446F20">
      <w:pPr>
        <w:pStyle w:val="western"/>
        <w:tabs>
          <w:tab w:val="left" w:pos="567"/>
        </w:tabs>
        <w:spacing w:after="0"/>
        <w:jc w:val="both"/>
        <w:rPr>
          <w:rFonts w:ascii="Verdana" w:hAnsi="Verdana"/>
          <w:color w:val="404040" w:themeColor="text1" w:themeTint="BF"/>
          <w:sz w:val="20"/>
          <w:szCs w:val="20"/>
        </w:rPr>
      </w:pPr>
      <w:r w:rsidRPr="00463730">
        <w:rPr>
          <w:rFonts w:ascii="Verdana" w:hAnsi="Verdana"/>
          <w:color w:val="404040" w:themeColor="text1" w:themeTint="BF"/>
          <w:sz w:val="20"/>
          <w:szCs w:val="20"/>
        </w:rPr>
        <w:t>АО ЛК «Роделен» провело внеплановое собрание Совета директоров и Общее собрание акционеров, на котором был утвержден комплекс мер, направленных на хеджирование потенциальных рисков, возникающих в связи с подачей данного иска.</w:t>
      </w:r>
    </w:p>
    <w:p w:rsidR="00446F20" w:rsidRPr="00463730" w:rsidRDefault="00446F20" w:rsidP="00446F20">
      <w:pPr>
        <w:pStyle w:val="western"/>
        <w:tabs>
          <w:tab w:val="left" w:pos="567"/>
        </w:tabs>
        <w:spacing w:after="0"/>
        <w:jc w:val="both"/>
        <w:rPr>
          <w:rFonts w:ascii="Verdana" w:hAnsi="Verdana"/>
          <w:color w:val="404040" w:themeColor="text1" w:themeTint="BF"/>
          <w:sz w:val="20"/>
          <w:szCs w:val="20"/>
        </w:rPr>
      </w:pPr>
      <w:r w:rsidRPr="00463730">
        <w:rPr>
          <w:rFonts w:ascii="Verdana" w:hAnsi="Verdana"/>
          <w:color w:val="404040" w:themeColor="text1" w:themeTint="BF"/>
          <w:sz w:val="20"/>
          <w:szCs w:val="20"/>
        </w:rPr>
        <w:t>Информация о решении Совета директоров по мерам хеджирования риска по исковому заявлению размещена в сети Интернет по адресу:</w:t>
      </w:r>
    </w:p>
    <w:p w:rsidR="00446F20" w:rsidRPr="00463730" w:rsidRDefault="00E43581" w:rsidP="00446F20">
      <w:pPr>
        <w:pStyle w:val="western"/>
        <w:tabs>
          <w:tab w:val="left" w:pos="567"/>
        </w:tabs>
        <w:spacing w:after="0"/>
        <w:jc w:val="both"/>
        <w:rPr>
          <w:rFonts w:ascii="Verdana" w:hAnsi="Verdana"/>
          <w:color w:val="404040" w:themeColor="text1" w:themeTint="BF"/>
          <w:sz w:val="20"/>
          <w:szCs w:val="20"/>
        </w:rPr>
      </w:pPr>
      <w:r w:rsidRPr="00463730">
        <w:rPr>
          <w:rFonts w:ascii="Verdana" w:hAnsi="Verdana"/>
          <w:color w:val="404040" w:themeColor="text1" w:themeTint="BF"/>
          <w:sz w:val="20"/>
          <w:szCs w:val="20"/>
        </w:rPr>
        <w:t>https://www.e-disclosure.ru/portal/event.aspx?EventId=Or6NguFmnEKkMswjQyxdOA-B-B</w:t>
      </w:r>
    </w:p>
    <w:p w:rsidR="00446F20" w:rsidRPr="00463730" w:rsidRDefault="00446F20" w:rsidP="00446F20">
      <w:pPr>
        <w:pStyle w:val="western"/>
        <w:tabs>
          <w:tab w:val="left" w:pos="567"/>
        </w:tabs>
        <w:spacing w:after="0"/>
        <w:jc w:val="both"/>
        <w:rPr>
          <w:rFonts w:ascii="Verdana" w:hAnsi="Verdana"/>
          <w:color w:val="404040" w:themeColor="text1" w:themeTint="BF"/>
          <w:sz w:val="20"/>
          <w:szCs w:val="20"/>
        </w:rPr>
      </w:pPr>
      <w:r w:rsidRPr="00463730">
        <w:rPr>
          <w:rFonts w:ascii="Verdana" w:hAnsi="Verdana"/>
          <w:color w:val="404040" w:themeColor="text1" w:themeTint="BF"/>
          <w:sz w:val="20"/>
          <w:szCs w:val="20"/>
        </w:rPr>
        <w:t>Информация о решении Общего собрания акционеров по мерам хеджирования риска по исковому заявлению размещена в сети Интернет по адресу:</w:t>
      </w:r>
    </w:p>
    <w:p w:rsidR="00446F20" w:rsidRPr="00463730" w:rsidRDefault="00E43581" w:rsidP="00446F20">
      <w:pPr>
        <w:pStyle w:val="western"/>
        <w:tabs>
          <w:tab w:val="left" w:pos="567"/>
        </w:tabs>
        <w:spacing w:after="0"/>
        <w:jc w:val="both"/>
        <w:rPr>
          <w:rFonts w:ascii="Verdana" w:hAnsi="Verdana"/>
          <w:color w:val="404040" w:themeColor="text1" w:themeTint="BF"/>
          <w:sz w:val="20"/>
          <w:szCs w:val="20"/>
        </w:rPr>
      </w:pPr>
      <w:r w:rsidRPr="00463730">
        <w:rPr>
          <w:rFonts w:ascii="Verdana" w:hAnsi="Verdana"/>
          <w:color w:val="404040" w:themeColor="text1" w:themeTint="BF"/>
          <w:sz w:val="20"/>
          <w:szCs w:val="20"/>
        </w:rPr>
        <w:t>https://www.e-disclosure.ru/portal/event.aspx?EventId=DwqsBSP9oEuvWhog0X0zCg-B-B</w:t>
      </w:r>
    </w:p>
    <w:p w:rsidR="00B51F66" w:rsidRPr="00463730" w:rsidRDefault="00B51F66" w:rsidP="00513274">
      <w:pPr>
        <w:pStyle w:val="western"/>
        <w:tabs>
          <w:tab w:val="left" w:pos="0"/>
        </w:tabs>
        <w:spacing w:after="0"/>
        <w:jc w:val="both"/>
        <w:rPr>
          <w:rFonts w:ascii="Verdana" w:hAnsi="Verdana" w:cs="Arial"/>
          <w:color w:val="404040" w:themeColor="text1" w:themeTint="BF"/>
          <w:sz w:val="20"/>
          <w:szCs w:val="20"/>
        </w:rPr>
      </w:pPr>
    </w:p>
    <w:p w:rsidR="00E43581" w:rsidRPr="00463730" w:rsidRDefault="00E43581" w:rsidP="00513274">
      <w:pPr>
        <w:pStyle w:val="western"/>
        <w:tabs>
          <w:tab w:val="left" w:pos="0"/>
        </w:tabs>
        <w:spacing w:after="0"/>
        <w:jc w:val="both"/>
        <w:rPr>
          <w:rFonts w:ascii="Verdana" w:hAnsi="Verdana" w:cs="Arial"/>
          <w:color w:val="404040" w:themeColor="text1" w:themeTint="BF"/>
          <w:sz w:val="20"/>
          <w:szCs w:val="20"/>
        </w:rPr>
      </w:pPr>
    </w:p>
    <w:p w:rsidR="00B51F66" w:rsidRPr="00463730" w:rsidRDefault="009B062A" w:rsidP="00DB611E">
      <w:pPr>
        <w:pStyle w:val="1"/>
        <w:jc w:val="both"/>
        <w:rPr>
          <w:rFonts w:ascii="Verdana" w:hAnsi="Verdana"/>
          <w:color w:val="404040" w:themeColor="text1" w:themeTint="BF"/>
          <w:sz w:val="20"/>
          <w:szCs w:val="20"/>
          <w:lang w:val="ru-RU"/>
        </w:rPr>
      </w:pPr>
      <w:bookmarkStart w:id="31" w:name="_Toc289271307"/>
      <w:bookmarkStart w:id="32" w:name="_Toc42182938"/>
      <w:bookmarkStart w:id="33" w:name="_Toc170818589"/>
      <w:r w:rsidRPr="00463730">
        <w:rPr>
          <w:rFonts w:ascii="Verdana" w:hAnsi="Verdana"/>
          <w:color w:val="404040" w:themeColor="text1" w:themeTint="BF"/>
          <w:sz w:val="20"/>
          <w:szCs w:val="20"/>
          <w:lang w:val="ru-RU"/>
        </w:rPr>
        <w:t>17</w:t>
      </w:r>
      <w:r w:rsidR="00B51F66" w:rsidRPr="00463730">
        <w:rPr>
          <w:rFonts w:ascii="Verdana" w:hAnsi="Verdana"/>
          <w:color w:val="404040" w:themeColor="text1" w:themeTint="BF"/>
          <w:sz w:val="20"/>
          <w:szCs w:val="20"/>
        </w:rPr>
        <w:t>.</w:t>
      </w:r>
      <w:r w:rsidR="00B51F66" w:rsidRPr="00463730">
        <w:rPr>
          <w:rFonts w:ascii="Verdana" w:hAnsi="Verdana"/>
          <w:color w:val="404040" w:themeColor="text1" w:themeTint="BF"/>
          <w:sz w:val="20"/>
          <w:szCs w:val="20"/>
          <w:lang w:val="ru-RU"/>
        </w:rPr>
        <w:t xml:space="preserve"> </w:t>
      </w:r>
      <w:r w:rsidR="00D90332" w:rsidRPr="00463730">
        <w:rPr>
          <w:rFonts w:ascii="Verdana" w:hAnsi="Verdana"/>
          <w:color w:val="404040" w:themeColor="text1" w:themeTint="BF"/>
          <w:sz w:val="20"/>
          <w:szCs w:val="20"/>
        </w:rPr>
        <w:t>ИНФОРМАЦИЯ О НЕОКОНЧЕННЫХ СУДЕБНЫХ РАЗБИРАТЕЛЬСТВАХ, В КОТОРЫХ ОБЩЕСТВО ВЫСТУПАЕТ В КАЧЕСТВЕ ИСТЦА ПО ИСКУ О ВЗЫСКАНИИ ЗАДОЛЖЕННОСТИ, С УКАЗАНИЕМ ОБЩЕЙ СУММЫ ЗАЯВЛЕННЫХ ПРЕТЕНЗИЙ</w:t>
      </w:r>
      <w:bookmarkEnd w:id="31"/>
      <w:r w:rsidR="00D90332" w:rsidRPr="00463730">
        <w:rPr>
          <w:rFonts w:ascii="Verdana" w:hAnsi="Verdana"/>
          <w:color w:val="404040" w:themeColor="text1" w:themeTint="BF"/>
          <w:sz w:val="20"/>
          <w:szCs w:val="20"/>
        </w:rPr>
        <w:t xml:space="preserve"> ПО СОСТОЯНИЮ НА 31.12.20</w:t>
      </w:r>
      <w:bookmarkEnd w:id="32"/>
      <w:r w:rsidR="00D90332" w:rsidRPr="00463730">
        <w:rPr>
          <w:rFonts w:ascii="Verdana" w:hAnsi="Verdana"/>
          <w:color w:val="404040" w:themeColor="text1" w:themeTint="BF"/>
          <w:sz w:val="20"/>
          <w:szCs w:val="20"/>
          <w:lang w:val="ru-RU"/>
        </w:rPr>
        <w:t>2</w:t>
      </w:r>
      <w:r w:rsidR="00911291" w:rsidRPr="00463730">
        <w:rPr>
          <w:rFonts w:ascii="Verdana" w:hAnsi="Verdana"/>
          <w:color w:val="404040" w:themeColor="text1" w:themeTint="BF"/>
          <w:sz w:val="20"/>
          <w:szCs w:val="20"/>
          <w:lang w:val="ru-RU"/>
        </w:rPr>
        <w:t>3</w:t>
      </w:r>
      <w:bookmarkEnd w:id="33"/>
    </w:p>
    <w:p w:rsidR="00B51F66" w:rsidRPr="00463730" w:rsidRDefault="00B51F66" w:rsidP="00DB611E">
      <w:pPr>
        <w:jc w:val="both"/>
        <w:rPr>
          <w:rFonts w:ascii="Verdana" w:hAnsi="Verdana"/>
          <w:color w:val="404040" w:themeColor="text1" w:themeTint="BF"/>
          <w:sz w:val="20"/>
          <w:szCs w:val="20"/>
          <w:lang/>
        </w:rPr>
      </w:pPr>
    </w:p>
    <w:p w:rsidR="00B51F66" w:rsidRPr="00463730" w:rsidRDefault="00B51F66" w:rsidP="00513274">
      <w:pPr>
        <w:pStyle w:val="western"/>
        <w:tabs>
          <w:tab w:val="left" w:pos="567"/>
        </w:tabs>
        <w:spacing w:after="0"/>
        <w:jc w:val="both"/>
        <w:rPr>
          <w:rFonts w:ascii="Verdana" w:hAnsi="Verdana"/>
          <w:color w:val="404040" w:themeColor="text1" w:themeTint="BF"/>
          <w:sz w:val="20"/>
          <w:szCs w:val="20"/>
        </w:rPr>
      </w:pPr>
      <w:r w:rsidRPr="00463730">
        <w:rPr>
          <w:rFonts w:ascii="Verdana" w:hAnsi="Verdana"/>
          <w:color w:val="404040" w:themeColor="text1" w:themeTint="BF"/>
          <w:sz w:val="20"/>
          <w:szCs w:val="20"/>
        </w:rPr>
        <w:t xml:space="preserve">Неоконченных судебных процессов, которые могут существенно повлиять на финансовое состояние </w:t>
      </w:r>
      <w:r w:rsidR="00CA0746" w:rsidRPr="00463730">
        <w:rPr>
          <w:rFonts w:ascii="Verdana" w:hAnsi="Verdana"/>
          <w:color w:val="404040" w:themeColor="text1" w:themeTint="BF"/>
          <w:sz w:val="20"/>
          <w:szCs w:val="20"/>
        </w:rPr>
        <w:t>Общества</w:t>
      </w:r>
      <w:r w:rsidRPr="00463730">
        <w:rPr>
          <w:rFonts w:ascii="Verdana" w:hAnsi="Verdana"/>
          <w:color w:val="404040" w:themeColor="text1" w:themeTint="BF"/>
          <w:sz w:val="20"/>
          <w:szCs w:val="20"/>
        </w:rPr>
        <w:t>, нет.</w:t>
      </w:r>
    </w:p>
    <w:p w:rsidR="00B51F66" w:rsidRPr="00463730" w:rsidRDefault="00B51F66" w:rsidP="00DB611E">
      <w:pPr>
        <w:pStyle w:val="Prikaz"/>
        <w:ind w:firstLine="0"/>
        <w:rPr>
          <w:rFonts w:ascii="Verdana" w:hAnsi="Verdana"/>
          <w:b/>
          <w:bCs/>
          <w:color w:val="404040" w:themeColor="text1" w:themeTint="BF"/>
          <w:sz w:val="20"/>
          <w:szCs w:val="20"/>
        </w:rPr>
      </w:pPr>
    </w:p>
    <w:p w:rsidR="00B51F66" w:rsidRPr="00463730" w:rsidRDefault="00B51F66" w:rsidP="00DB611E">
      <w:pPr>
        <w:pStyle w:val="Prikaz"/>
        <w:ind w:firstLine="0"/>
        <w:rPr>
          <w:rFonts w:ascii="Verdana" w:hAnsi="Verdana"/>
          <w:b/>
          <w:bCs/>
          <w:color w:val="404040" w:themeColor="text1" w:themeTint="BF"/>
          <w:sz w:val="20"/>
          <w:szCs w:val="20"/>
        </w:rPr>
      </w:pPr>
    </w:p>
    <w:p w:rsidR="00B51F66" w:rsidRPr="00463730" w:rsidRDefault="009B062A" w:rsidP="00DB611E">
      <w:pPr>
        <w:pStyle w:val="1"/>
        <w:jc w:val="both"/>
        <w:rPr>
          <w:rFonts w:ascii="Verdana" w:hAnsi="Verdana"/>
          <w:color w:val="404040" w:themeColor="text1" w:themeTint="BF"/>
          <w:sz w:val="20"/>
          <w:szCs w:val="20"/>
        </w:rPr>
      </w:pPr>
      <w:bookmarkStart w:id="34" w:name="_Toc42182939"/>
      <w:bookmarkStart w:id="35" w:name="_Toc170818590"/>
      <w:r w:rsidRPr="00463730">
        <w:rPr>
          <w:rFonts w:ascii="Verdana" w:hAnsi="Verdana"/>
          <w:color w:val="404040" w:themeColor="text1" w:themeTint="BF"/>
          <w:sz w:val="20"/>
          <w:szCs w:val="20"/>
          <w:lang w:val="ru-RU"/>
        </w:rPr>
        <w:t>18</w:t>
      </w:r>
      <w:r w:rsidR="00B51F66" w:rsidRPr="00463730">
        <w:rPr>
          <w:rFonts w:ascii="Verdana" w:hAnsi="Verdana"/>
          <w:color w:val="404040" w:themeColor="text1" w:themeTint="BF"/>
          <w:sz w:val="20"/>
          <w:szCs w:val="20"/>
        </w:rPr>
        <w:t xml:space="preserve">. </w:t>
      </w:r>
      <w:r w:rsidR="00D90332" w:rsidRPr="00463730">
        <w:rPr>
          <w:rFonts w:ascii="Verdana" w:hAnsi="Verdana"/>
          <w:color w:val="404040" w:themeColor="text1" w:themeTint="BF"/>
          <w:sz w:val="20"/>
          <w:szCs w:val="20"/>
        </w:rPr>
        <w:t>ДОПОЛНИТЕЛЬНАЯ ИНФОРМАЦИЯ</w:t>
      </w:r>
      <w:bookmarkEnd w:id="34"/>
      <w:bookmarkEnd w:id="35"/>
    </w:p>
    <w:p w:rsidR="00B51F66" w:rsidRPr="00463730" w:rsidRDefault="00B51F66" w:rsidP="00DB611E">
      <w:pPr>
        <w:pStyle w:val="Prikaz"/>
        <w:ind w:firstLine="0"/>
        <w:rPr>
          <w:rFonts w:ascii="Verdana" w:hAnsi="Verdana"/>
          <w:b/>
          <w:bCs/>
          <w:color w:val="404040" w:themeColor="text1" w:themeTint="BF"/>
          <w:sz w:val="20"/>
          <w:szCs w:val="20"/>
        </w:rPr>
      </w:pPr>
    </w:p>
    <w:p w:rsidR="00B51F66" w:rsidRPr="00463730" w:rsidRDefault="00B51F66" w:rsidP="00FC5773">
      <w:pPr>
        <w:pStyle w:val="Prikaz"/>
        <w:spacing w:after="240"/>
        <w:ind w:firstLine="0"/>
        <w:rPr>
          <w:rFonts w:ascii="Verdana" w:hAnsi="Verdana"/>
          <w:color w:val="404040" w:themeColor="text1" w:themeTint="BF"/>
          <w:sz w:val="20"/>
          <w:szCs w:val="20"/>
          <w:lang w:eastAsia="ru-RU"/>
        </w:rPr>
      </w:pPr>
      <w:r w:rsidRPr="00463730">
        <w:rPr>
          <w:rFonts w:ascii="Verdana" w:hAnsi="Verdana"/>
          <w:color w:val="404040" w:themeColor="text1" w:themeTint="BF"/>
          <w:sz w:val="20"/>
          <w:szCs w:val="20"/>
          <w:lang w:eastAsia="ru-RU"/>
        </w:rPr>
        <w:t>Штатная численность работников общества по состоянию на 31.12.20</w:t>
      </w:r>
      <w:r w:rsidR="00144E1C" w:rsidRPr="00463730">
        <w:rPr>
          <w:rFonts w:ascii="Verdana" w:hAnsi="Verdana"/>
          <w:color w:val="404040" w:themeColor="text1" w:themeTint="BF"/>
          <w:sz w:val="20"/>
          <w:szCs w:val="20"/>
          <w:lang w:eastAsia="ru-RU"/>
        </w:rPr>
        <w:t>2</w:t>
      </w:r>
      <w:r w:rsidR="00911291" w:rsidRPr="00463730">
        <w:rPr>
          <w:rFonts w:ascii="Verdana" w:hAnsi="Verdana"/>
          <w:color w:val="404040" w:themeColor="text1" w:themeTint="BF"/>
          <w:sz w:val="20"/>
          <w:szCs w:val="20"/>
          <w:lang w:eastAsia="ru-RU"/>
        </w:rPr>
        <w:t>3</w:t>
      </w:r>
      <w:r w:rsidRPr="00463730">
        <w:rPr>
          <w:rFonts w:ascii="Verdana" w:hAnsi="Verdana"/>
          <w:color w:val="404040" w:themeColor="text1" w:themeTint="BF"/>
          <w:sz w:val="20"/>
          <w:szCs w:val="20"/>
          <w:lang w:eastAsia="ru-RU"/>
        </w:rPr>
        <w:t xml:space="preserve"> – </w:t>
      </w:r>
      <w:r w:rsidR="00911291" w:rsidRPr="00463730">
        <w:rPr>
          <w:rFonts w:ascii="Verdana" w:hAnsi="Verdana"/>
          <w:color w:val="404040" w:themeColor="text1" w:themeTint="BF"/>
          <w:sz w:val="20"/>
          <w:szCs w:val="20"/>
          <w:lang w:eastAsia="ru-RU"/>
        </w:rPr>
        <w:t>31</w:t>
      </w:r>
      <w:r w:rsidRPr="00463730">
        <w:rPr>
          <w:rFonts w:ascii="Verdana" w:hAnsi="Verdana"/>
          <w:color w:val="404040" w:themeColor="text1" w:themeTint="BF"/>
          <w:sz w:val="20"/>
          <w:szCs w:val="20"/>
          <w:lang w:eastAsia="ru-RU"/>
        </w:rPr>
        <w:t xml:space="preserve"> человек.</w:t>
      </w:r>
    </w:p>
    <w:p w:rsidR="00B51F66" w:rsidRPr="00463730" w:rsidRDefault="00B51F66" w:rsidP="00FC5773">
      <w:pPr>
        <w:spacing w:after="240"/>
        <w:jc w:val="both"/>
        <w:rPr>
          <w:rFonts w:ascii="Verdana" w:hAnsi="Verdana"/>
          <w:color w:val="404040" w:themeColor="text1" w:themeTint="BF"/>
          <w:sz w:val="20"/>
          <w:szCs w:val="20"/>
        </w:rPr>
      </w:pPr>
      <w:r w:rsidRPr="00463730">
        <w:rPr>
          <w:rFonts w:ascii="Verdana" w:hAnsi="Verdana"/>
          <w:color w:val="404040" w:themeColor="text1" w:themeTint="BF"/>
          <w:sz w:val="20"/>
          <w:szCs w:val="20"/>
        </w:rPr>
        <w:t>Уставный капитал общества равен 30 000 000 рублям и разделен на 300 000 штук обыкновенных акций номиналом 100 рублей каждая.</w:t>
      </w:r>
    </w:p>
    <w:p w:rsidR="00FC5773" w:rsidRPr="00463730" w:rsidRDefault="00B51F66" w:rsidP="00FC5773">
      <w:pPr>
        <w:spacing w:after="0" w:line="240" w:lineRule="auto"/>
        <w:jc w:val="both"/>
        <w:rPr>
          <w:rFonts w:ascii="Verdana" w:hAnsi="Verdana"/>
          <w:color w:val="404040" w:themeColor="text1" w:themeTint="BF"/>
          <w:sz w:val="20"/>
          <w:szCs w:val="20"/>
        </w:rPr>
      </w:pPr>
      <w:r w:rsidRPr="00463730">
        <w:rPr>
          <w:rFonts w:ascii="Verdana" w:hAnsi="Verdana"/>
          <w:color w:val="404040" w:themeColor="text1" w:themeTint="BF"/>
          <w:sz w:val="20"/>
          <w:szCs w:val="20"/>
        </w:rPr>
        <w:t>Регистратором АО ЛК «Роделен» в соответствии с заключенным договором является АО «НРК-Р.О.С.Т.» Северо-Западный филиал:</w:t>
      </w:r>
    </w:p>
    <w:p w:rsidR="00513274" w:rsidRPr="00463730" w:rsidRDefault="00B51F66" w:rsidP="00FC5773">
      <w:pPr>
        <w:spacing w:after="0" w:line="240" w:lineRule="auto"/>
        <w:jc w:val="both"/>
        <w:rPr>
          <w:rFonts w:ascii="Verdana" w:hAnsi="Verdana"/>
          <w:color w:val="404040" w:themeColor="text1" w:themeTint="BF"/>
          <w:sz w:val="20"/>
          <w:szCs w:val="20"/>
        </w:rPr>
      </w:pPr>
      <w:r w:rsidRPr="00463730">
        <w:rPr>
          <w:rFonts w:ascii="Verdana" w:hAnsi="Verdana"/>
          <w:color w:val="404040" w:themeColor="text1" w:themeTint="BF"/>
          <w:sz w:val="20"/>
          <w:szCs w:val="20"/>
        </w:rPr>
        <w:t xml:space="preserve">Адрес: </w:t>
      </w:r>
      <w:r w:rsidR="00513274" w:rsidRPr="00463730">
        <w:rPr>
          <w:rFonts w:ascii="Verdana" w:hAnsi="Verdana"/>
          <w:color w:val="404040" w:themeColor="text1" w:themeTint="BF"/>
          <w:sz w:val="20"/>
          <w:szCs w:val="20"/>
        </w:rPr>
        <w:t>191119, г. Санкт-Петербург, наб. Обводного канала, д. 93а, литер А, помещение 5Н</w:t>
      </w:r>
    </w:p>
    <w:p w:rsidR="00B51F66" w:rsidRPr="00463730" w:rsidRDefault="00B51F66" w:rsidP="00FC5773">
      <w:pPr>
        <w:spacing w:after="240" w:line="240" w:lineRule="auto"/>
        <w:jc w:val="both"/>
        <w:rPr>
          <w:rFonts w:ascii="Verdana" w:hAnsi="Verdana"/>
          <w:color w:val="404040" w:themeColor="text1" w:themeTint="BF"/>
          <w:sz w:val="20"/>
          <w:szCs w:val="20"/>
        </w:rPr>
      </w:pPr>
      <w:r w:rsidRPr="00463730">
        <w:rPr>
          <w:rFonts w:ascii="Verdana" w:hAnsi="Verdana"/>
          <w:color w:val="404040" w:themeColor="text1" w:themeTint="BF"/>
          <w:sz w:val="20"/>
          <w:szCs w:val="20"/>
        </w:rPr>
        <w:t>Контактные телефоны регистратора: +7 (812) 424-21</w:t>
      </w:r>
      <w:r w:rsidR="00513274" w:rsidRPr="00463730">
        <w:rPr>
          <w:rFonts w:ascii="Verdana" w:hAnsi="Verdana"/>
          <w:color w:val="404040" w:themeColor="text1" w:themeTint="BF"/>
          <w:sz w:val="20"/>
          <w:szCs w:val="20"/>
        </w:rPr>
        <w:t>-</w:t>
      </w:r>
      <w:r w:rsidRPr="00463730">
        <w:rPr>
          <w:rFonts w:ascii="Verdana" w:hAnsi="Verdana"/>
          <w:color w:val="404040" w:themeColor="text1" w:themeTint="BF"/>
          <w:sz w:val="20"/>
          <w:szCs w:val="20"/>
        </w:rPr>
        <w:t>22</w:t>
      </w:r>
    </w:p>
    <w:p w:rsidR="00FC5773" w:rsidRPr="00463730" w:rsidRDefault="00B51F66" w:rsidP="00FC5773">
      <w:pPr>
        <w:spacing w:after="240" w:line="240" w:lineRule="auto"/>
        <w:jc w:val="both"/>
        <w:rPr>
          <w:rFonts w:ascii="Verdana" w:hAnsi="Verdana"/>
          <w:color w:val="404040" w:themeColor="text1" w:themeTint="BF"/>
          <w:sz w:val="20"/>
          <w:szCs w:val="20"/>
        </w:rPr>
      </w:pPr>
      <w:r w:rsidRPr="00463730">
        <w:rPr>
          <w:rFonts w:ascii="Verdana" w:hAnsi="Verdana"/>
          <w:color w:val="404040" w:themeColor="text1" w:themeTint="BF"/>
          <w:sz w:val="20"/>
          <w:szCs w:val="20"/>
        </w:rPr>
        <w:t xml:space="preserve">По вопросам получения доступа к информации для акционеров можно обращаться: </w:t>
      </w:r>
    </w:p>
    <w:p w:rsidR="00B51F66" w:rsidRPr="00463730" w:rsidRDefault="00FC5773" w:rsidP="00FC5773">
      <w:pPr>
        <w:spacing w:after="0" w:line="240" w:lineRule="auto"/>
        <w:jc w:val="both"/>
        <w:rPr>
          <w:rFonts w:ascii="Verdana" w:hAnsi="Verdana"/>
          <w:color w:val="404040" w:themeColor="text1" w:themeTint="BF"/>
          <w:sz w:val="20"/>
          <w:szCs w:val="20"/>
        </w:rPr>
      </w:pPr>
      <w:r w:rsidRPr="00463730">
        <w:rPr>
          <w:rFonts w:ascii="Verdana" w:hAnsi="Verdana"/>
          <w:color w:val="404040" w:themeColor="text1" w:themeTint="BF"/>
          <w:sz w:val="20"/>
          <w:szCs w:val="20"/>
        </w:rPr>
        <w:t>Левко Дмитрий</w:t>
      </w:r>
    </w:p>
    <w:p w:rsidR="00B51F66" w:rsidRPr="00463730" w:rsidRDefault="00B51F66" w:rsidP="00FC5773">
      <w:pPr>
        <w:spacing w:after="0" w:line="240" w:lineRule="auto"/>
        <w:jc w:val="both"/>
        <w:rPr>
          <w:rFonts w:ascii="Verdana" w:hAnsi="Verdana"/>
          <w:color w:val="404040" w:themeColor="text1" w:themeTint="BF"/>
          <w:sz w:val="20"/>
          <w:szCs w:val="20"/>
        </w:rPr>
      </w:pPr>
      <w:r w:rsidRPr="00463730">
        <w:rPr>
          <w:rFonts w:ascii="Verdana" w:hAnsi="Verdana"/>
          <w:color w:val="404040" w:themeColor="text1" w:themeTint="BF"/>
          <w:sz w:val="20"/>
          <w:szCs w:val="20"/>
        </w:rPr>
        <w:t xml:space="preserve">Адрес (адреса): </w:t>
      </w:r>
      <w:r w:rsidR="00FC5773" w:rsidRPr="00463730">
        <w:rPr>
          <w:rFonts w:ascii="Verdana" w:hAnsi="Verdana"/>
          <w:color w:val="404040" w:themeColor="text1" w:themeTint="BF"/>
          <w:sz w:val="20"/>
          <w:szCs w:val="20"/>
          <w:lang w:val="en-US"/>
        </w:rPr>
        <w:t>lk</w:t>
      </w:r>
      <w:r w:rsidRPr="00463730">
        <w:rPr>
          <w:rFonts w:ascii="Verdana" w:hAnsi="Verdana"/>
          <w:color w:val="404040" w:themeColor="text1" w:themeTint="BF"/>
          <w:sz w:val="20"/>
          <w:szCs w:val="20"/>
        </w:rPr>
        <w:t>@rodelen.ru</w:t>
      </w:r>
      <w:r w:rsidRPr="00463730">
        <w:rPr>
          <w:rFonts w:ascii="Verdana" w:hAnsi="Verdana"/>
          <w:color w:val="404040" w:themeColor="text1" w:themeTint="BF"/>
          <w:sz w:val="20"/>
          <w:szCs w:val="20"/>
        </w:rPr>
        <w:tab/>
      </w:r>
    </w:p>
    <w:p w:rsidR="00B51F66" w:rsidRPr="00463730" w:rsidRDefault="00B51F66" w:rsidP="00FC5773">
      <w:pPr>
        <w:spacing w:after="0" w:line="240" w:lineRule="auto"/>
        <w:jc w:val="both"/>
        <w:rPr>
          <w:rFonts w:ascii="Verdana" w:hAnsi="Verdana"/>
          <w:color w:val="404040" w:themeColor="text1" w:themeTint="BF"/>
          <w:sz w:val="20"/>
          <w:szCs w:val="20"/>
          <w:lang w:val="en-US"/>
        </w:rPr>
      </w:pPr>
      <w:r w:rsidRPr="00463730">
        <w:rPr>
          <w:rFonts w:ascii="Verdana" w:hAnsi="Verdana"/>
          <w:color w:val="404040" w:themeColor="text1" w:themeTint="BF"/>
          <w:sz w:val="20"/>
          <w:szCs w:val="20"/>
        </w:rPr>
        <w:t>Контактные телефоны: +7 (812) 644-4</w:t>
      </w:r>
      <w:r w:rsidR="00911291" w:rsidRPr="00463730">
        <w:rPr>
          <w:rFonts w:ascii="Verdana" w:hAnsi="Verdana"/>
          <w:color w:val="404040" w:themeColor="text1" w:themeTint="BF"/>
          <w:sz w:val="20"/>
          <w:szCs w:val="20"/>
        </w:rPr>
        <w:t>0</w:t>
      </w:r>
      <w:r w:rsidRPr="00463730">
        <w:rPr>
          <w:rFonts w:ascii="Verdana" w:hAnsi="Verdana"/>
          <w:color w:val="404040" w:themeColor="text1" w:themeTint="BF"/>
          <w:sz w:val="20"/>
          <w:szCs w:val="20"/>
        </w:rPr>
        <w:t>-</w:t>
      </w:r>
      <w:r w:rsidR="00911291" w:rsidRPr="00463730">
        <w:rPr>
          <w:rFonts w:ascii="Verdana" w:hAnsi="Verdana"/>
          <w:color w:val="404040" w:themeColor="text1" w:themeTint="BF"/>
          <w:sz w:val="20"/>
          <w:szCs w:val="20"/>
        </w:rPr>
        <w:t>04</w:t>
      </w:r>
      <w:r w:rsidRPr="00463730">
        <w:rPr>
          <w:rFonts w:ascii="Verdana" w:hAnsi="Verdana"/>
          <w:color w:val="404040" w:themeColor="text1" w:themeTint="BF"/>
          <w:sz w:val="20"/>
          <w:szCs w:val="20"/>
        </w:rPr>
        <w:t xml:space="preserve"> </w:t>
      </w:r>
    </w:p>
    <w:p w:rsidR="00B51F66" w:rsidRPr="00463730" w:rsidRDefault="00B51F66" w:rsidP="00DB611E">
      <w:pPr>
        <w:jc w:val="both"/>
        <w:rPr>
          <w:rFonts w:ascii="Verdana" w:hAnsi="Verdana"/>
          <w:color w:val="404040" w:themeColor="text1" w:themeTint="BF"/>
          <w:sz w:val="20"/>
          <w:szCs w:val="20"/>
        </w:rPr>
      </w:pPr>
    </w:p>
    <w:sectPr w:rsidR="00B51F66" w:rsidRPr="00463730" w:rsidSect="000B72A3">
      <w:headerReference w:type="even" r:id="rId12"/>
      <w:headerReference w:type="default" r:id="rId13"/>
      <w:footerReference w:type="even" r:id="rId14"/>
      <w:footerReference w:type="default" r:id="rId15"/>
      <w:headerReference w:type="first" r:id="rId16"/>
      <w:footerReference w:type="first" r:id="rId17"/>
      <w:pgSz w:w="11906" w:h="16838"/>
      <w:pgMar w:top="993" w:right="707" w:bottom="1134" w:left="1134" w:header="426"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FF1" w:rsidRDefault="00C76FF1" w:rsidP="00ED431D">
      <w:pPr>
        <w:spacing w:after="0" w:line="240" w:lineRule="auto"/>
      </w:pPr>
      <w:r>
        <w:separator/>
      </w:r>
    </w:p>
  </w:endnote>
  <w:endnote w:type="continuationSeparator" w:id="0">
    <w:p w:rsidR="00C76FF1" w:rsidRDefault="00C76FF1" w:rsidP="00ED43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ans-Bold">
    <w:altName w:val="Calibri"/>
    <w:panose1 w:val="00000000000000000000"/>
    <w:charset w:val="CC"/>
    <w:family w:val="auto"/>
    <w:notTrueType/>
    <w:pitch w:val="default"/>
    <w:sig w:usb0="00000201" w:usb1="00000000" w:usb2="00000000" w:usb3="00000000" w:csb0="00000004" w:csb1="00000000"/>
  </w:font>
  <w:font w:name="Arial">
    <w:altName w:val="Times New Roman"/>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C4F" w:rsidRDefault="00363C4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C4F" w:rsidRDefault="00363C4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C4F" w:rsidRDefault="00363C4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FF1" w:rsidRDefault="00C76FF1" w:rsidP="00ED431D">
      <w:pPr>
        <w:spacing w:after="0" w:line="240" w:lineRule="auto"/>
      </w:pPr>
      <w:r>
        <w:separator/>
      </w:r>
    </w:p>
  </w:footnote>
  <w:footnote w:type="continuationSeparator" w:id="0">
    <w:p w:rsidR="00C76FF1" w:rsidRDefault="00C76FF1" w:rsidP="00ED43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C4F" w:rsidRDefault="00363C4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C4F" w:rsidRDefault="00363C4F">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C4F" w:rsidRDefault="00363C4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F2EE5"/>
    <w:multiLevelType w:val="hybridMultilevel"/>
    <w:tmpl w:val="45F2C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B14153"/>
    <w:multiLevelType w:val="hybridMultilevel"/>
    <w:tmpl w:val="5ED6D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D52393"/>
    <w:multiLevelType w:val="hybridMultilevel"/>
    <w:tmpl w:val="894ED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F7517C"/>
    <w:multiLevelType w:val="hybridMultilevel"/>
    <w:tmpl w:val="8FD6732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9E23892"/>
    <w:multiLevelType w:val="hybridMultilevel"/>
    <w:tmpl w:val="8836F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25602"/>
  </w:hdrShapeDefaults>
  <w:footnotePr>
    <w:footnote w:id="-1"/>
    <w:footnote w:id="0"/>
  </w:footnotePr>
  <w:endnotePr>
    <w:endnote w:id="-1"/>
    <w:endnote w:id="0"/>
  </w:endnotePr>
  <w:compat/>
  <w:rsids>
    <w:rsidRoot w:val="00AE2422"/>
    <w:rsid w:val="00011812"/>
    <w:rsid w:val="0002131E"/>
    <w:rsid w:val="00021B3B"/>
    <w:rsid w:val="00034E46"/>
    <w:rsid w:val="00041593"/>
    <w:rsid w:val="0005295B"/>
    <w:rsid w:val="00054DF1"/>
    <w:rsid w:val="0006272D"/>
    <w:rsid w:val="000659E4"/>
    <w:rsid w:val="00066E85"/>
    <w:rsid w:val="0007324D"/>
    <w:rsid w:val="00096322"/>
    <w:rsid w:val="00097D28"/>
    <w:rsid w:val="000A511A"/>
    <w:rsid w:val="000B4F2D"/>
    <w:rsid w:val="000B72A3"/>
    <w:rsid w:val="000D6D2B"/>
    <w:rsid w:val="000D7FF3"/>
    <w:rsid w:val="00105ABB"/>
    <w:rsid w:val="00114182"/>
    <w:rsid w:val="00115ADB"/>
    <w:rsid w:val="0012115F"/>
    <w:rsid w:val="00127AC7"/>
    <w:rsid w:val="00130ED1"/>
    <w:rsid w:val="00131F05"/>
    <w:rsid w:val="00144E1C"/>
    <w:rsid w:val="001565BE"/>
    <w:rsid w:val="00160611"/>
    <w:rsid w:val="001635A2"/>
    <w:rsid w:val="0016590E"/>
    <w:rsid w:val="00181065"/>
    <w:rsid w:val="0019305C"/>
    <w:rsid w:val="001C513A"/>
    <w:rsid w:val="001D6526"/>
    <w:rsid w:val="001F0612"/>
    <w:rsid w:val="001F0DAC"/>
    <w:rsid w:val="002402A3"/>
    <w:rsid w:val="00265966"/>
    <w:rsid w:val="00273DCC"/>
    <w:rsid w:val="0027444D"/>
    <w:rsid w:val="00284E51"/>
    <w:rsid w:val="00297058"/>
    <w:rsid w:val="002F1570"/>
    <w:rsid w:val="00323B27"/>
    <w:rsid w:val="003311D1"/>
    <w:rsid w:val="00361E7D"/>
    <w:rsid w:val="00363C4F"/>
    <w:rsid w:val="00364373"/>
    <w:rsid w:val="0039725C"/>
    <w:rsid w:val="003A4EDF"/>
    <w:rsid w:val="003B03A6"/>
    <w:rsid w:val="003B28B0"/>
    <w:rsid w:val="003C2C15"/>
    <w:rsid w:val="003C7390"/>
    <w:rsid w:val="003C78C3"/>
    <w:rsid w:val="003C791A"/>
    <w:rsid w:val="00414869"/>
    <w:rsid w:val="004167FE"/>
    <w:rsid w:val="00446F20"/>
    <w:rsid w:val="00463730"/>
    <w:rsid w:val="0048120A"/>
    <w:rsid w:val="004962F8"/>
    <w:rsid w:val="00497E5B"/>
    <w:rsid w:val="004A28B2"/>
    <w:rsid w:val="004B2D74"/>
    <w:rsid w:val="0051041E"/>
    <w:rsid w:val="00513274"/>
    <w:rsid w:val="00522E2C"/>
    <w:rsid w:val="00530B05"/>
    <w:rsid w:val="005557B2"/>
    <w:rsid w:val="00573879"/>
    <w:rsid w:val="0058099A"/>
    <w:rsid w:val="00587BB0"/>
    <w:rsid w:val="005C4B82"/>
    <w:rsid w:val="005D53F4"/>
    <w:rsid w:val="005E74A2"/>
    <w:rsid w:val="00611BBE"/>
    <w:rsid w:val="0062024C"/>
    <w:rsid w:val="00635C71"/>
    <w:rsid w:val="00637EEE"/>
    <w:rsid w:val="00642173"/>
    <w:rsid w:val="00642481"/>
    <w:rsid w:val="00646912"/>
    <w:rsid w:val="006534C6"/>
    <w:rsid w:val="00655944"/>
    <w:rsid w:val="00662C0F"/>
    <w:rsid w:val="00670CC8"/>
    <w:rsid w:val="00673A41"/>
    <w:rsid w:val="00691767"/>
    <w:rsid w:val="006A7828"/>
    <w:rsid w:val="006B6D09"/>
    <w:rsid w:val="006C5758"/>
    <w:rsid w:val="006D740C"/>
    <w:rsid w:val="00700014"/>
    <w:rsid w:val="00710A2E"/>
    <w:rsid w:val="00746321"/>
    <w:rsid w:val="00752941"/>
    <w:rsid w:val="00763044"/>
    <w:rsid w:val="00780CAE"/>
    <w:rsid w:val="0078715F"/>
    <w:rsid w:val="007904EA"/>
    <w:rsid w:val="00795A4C"/>
    <w:rsid w:val="007B06CC"/>
    <w:rsid w:val="007B3D2F"/>
    <w:rsid w:val="007C7637"/>
    <w:rsid w:val="00803747"/>
    <w:rsid w:val="00804364"/>
    <w:rsid w:val="00810E60"/>
    <w:rsid w:val="00815114"/>
    <w:rsid w:val="00816B7A"/>
    <w:rsid w:val="00820F35"/>
    <w:rsid w:val="0082319D"/>
    <w:rsid w:val="00823CA5"/>
    <w:rsid w:val="0083107D"/>
    <w:rsid w:val="008337D4"/>
    <w:rsid w:val="00850DEF"/>
    <w:rsid w:val="0085383E"/>
    <w:rsid w:val="008538BA"/>
    <w:rsid w:val="00853E38"/>
    <w:rsid w:val="0085447B"/>
    <w:rsid w:val="00855912"/>
    <w:rsid w:val="00885E73"/>
    <w:rsid w:val="00890400"/>
    <w:rsid w:val="00895815"/>
    <w:rsid w:val="008A18D0"/>
    <w:rsid w:val="008B6599"/>
    <w:rsid w:val="008E47A5"/>
    <w:rsid w:val="00906F53"/>
    <w:rsid w:val="00911291"/>
    <w:rsid w:val="00934A92"/>
    <w:rsid w:val="0094124E"/>
    <w:rsid w:val="00944AB2"/>
    <w:rsid w:val="00984F5E"/>
    <w:rsid w:val="00985DF7"/>
    <w:rsid w:val="00994CB8"/>
    <w:rsid w:val="00995322"/>
    <w:rsid w:val="009B062A"/>
    <w:rsid w:val="009B18F0"/>
    <w:rsid w:val="009C1A61"/>
    <w:rsid w:val="009E242A"/>
    <w:rsid w:val="009E2B6A"/>
    <w:rsid w:val="009F59E2"/>
    <w:rsid w:val="00A01401"/>
    <w:rsid w:val="00A21820"/>
    <w:rsid w:val="00A2241C"/>
    <w:rsid w:val="00A34173"/>
    <w:rsid w:val="00A36E55"/>
    <w:rsid w:val="00A5028A"/>
    <w:rsid w:val="00A53F74"/>
    <w:rsid w:val="00A55769"/>
    <w:rsid w:val="00A624AC"/>
    <w:rsid w:val="00A67ADD"/>
    <w:rsid w:val="00A80E0A"/>
    <w:rsid w:val="00A82F13"/>
    <w:rsid w:val="00A87985"/>
    <w:rsid w:val="00A93F63"/>
    <w:rsid w:val="00A94AD8"/>
    <w:rsid w:val="00AA0000"/>
    <w:rsid w:val="00AB3D83"/>
    <w:rsid w:val="00AB4015"/>
    <w:rsid w:val="00AC423D"/>
    <w:rsid w:val="00AD0DA2"/>
    <w:rsid w:val="00AD689D"/>
    <w:rsid w:val="00AE0BA5"/>
    <w:rsid w:val="00AE2422"/>
    <w:rsid w:val="00B1414A"/>
    <w:rsid w:val="00B14587"/>
    <w:rsid w:val="00B43D13"/>
    <w:rsid w:val="00B51F66"/>
    <w:rsid w:val="00B631DA"/>
    <w:rsid w:val="00B6423D"/>
    <w:rsid w:val="00B6755F"/>
    <w:rsid w:val="00B71735"/>
    <w:rsid w:val="00B84F70"/>
    <w:rsid w:val="00BB0432"/>
    <w:rsid w:val="00BB735B"/>
    <w:rsid w:val="00BB73CC"/>
    <w:rsid w:val="00BC4913"/>
    <w:rsid w:val="00BE776C"/>
    <w:rsid w:val="00C218BA"/>
    <w:rsid w:val="00C746ED"/>
    <w:rsid w:val="00C76FF1"/>
    <w:rsid w:val="00C91BB2"/>
    <w:rsid w:val="00CA0746"/>
    <w:rsid w:val="00CA447B"/>
    <w:rsid w:val="00CA7949"/>
    <w:rsid w:val="00CB3724"/>
    <w:rsid w:val="00CC7842"/>
    <w:rsid w:val="00CD1752"/>
    <w:rsid w:val="00CE327D"/>
    <w:rsid w:val="00CE43E6"/>
    <w:rsid w:val="00D13EE7"/>
    <w:rsid w:val="00D23026"/>
    <w:rsid w:val="00D350E6"/>
    <w:rsid w:val="00D358E8"/>
    <w:rsid w:val="00D45D96"/>
    <w:rsid w:val="00D56E66"/>
    <w:rsid w:val="00D83C4B"/>
    <w:rsid w:val="00D90332"/>
    <w:rsid w:val="00DA0E66"/>
    <w:rsid w:val="00DB0CF5"/>
    <w:rsid w:val="00DB4A3D"/>
    <w:rsid w:val="00DB611E"/>
    <w:rsid w:val="00DC1665"/>
    <w:rsid w:val="00DD5AFD"/>
    <w:rsid w:val="00DE21F4"/>
    <w:rsid w:val="00DF35A9"/>
    <w:rsid w:val="00DF75F8"/>
    <w:rsid w:val="00E04E9A"/>
    <w:rsid w:val="00E11AE5"/>
    <w:rsid w:val="00E14F1C"/>
    <w:rsid w:val="00E171EC"/>
    <w:rsid w:val="00E43581"/>
    <w:rsid w:val="00EA2DF9"/>
    <w:rsid w:val="00EA370E"/>
    <w:rsid w:val="00EA4F3B"/>
    <w:rsid w:val="00EB5DB3"/>
    <w:rsid w:val="00ED431D"/>
    <w:rsid w:val="00ED7F1B"/>
    <w:rsid w:val="00EE3CC2"/>
    <w:rsid w:val="00EF0504"/>
    <w:rsid w:val="00EF41B9"/>
    <w:rsid w:val="00F03B8C"/>
    <w:rsid w:val="00F10A99"/>
    <w:rsid w:val="00F10F3E"/>
    <w:rsid w:val="00F1436A"/>
    <w:rsid w:val="00F21499"/>
    <w:rsid w:val="00F36B47"/>
    <w:rsid w:val="00F405B2"/>
    <w:rsid w:val="00F41EA6"/>
    <w:rsid w:val="00F81F62"/>
    <w:rsid w:val="00FA037A"/>
    <w:rsid w:val="00FA5BF5"/>
    <w:rsid w:val="00FB1E32"/>
    <w:rsid w:val="00FC31DC"/>
    <w:rsid w:val="00FC5773"/>
    <w:rsid w:val="00FD319C"/>
    <w:rsid w:val="00FD59C0"/>
    <w:rsid w:val="00FD60CE"/>
    <w:rsid w:val="00FE6505"/>
    <w:rsid w:val="00FF1A95"/>
    <w:rsid w:val="00FF77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401"/>
  </w:style>
  <w:style w:type="paragraph" w:styleId="1">
    <w:name w:val="heading 1"/>
    <w:basedOn w:val="a"/>
    <w:next w:val="a"/>
    <w:link w:val="10"/>
    <w:uiPriority w:val="9"/>
    <w:qFormat/>
    <w:rsid w:val="00B51F66"/>
    <w:pPr>
      <w:keepNext/>
      <w:spacing w:after="0" w:line="240" w:lineRule="auto"/>
      <w:jc w:val="center"/>
      <w:outlineLvl w:val="0"/>
    </w:pPr>
    <w:rPr>
      <w:rFonts w:ascii="Cambria" w:eastAsia="Times New Roman" w:hAnsi="Cambria" w:cs="Times New Roman"/>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71EC"/>
    <w:pPr>
      <w:ind w:left="720"/>
      <w:contextualSpacing/>
    </w:pPr>
  </w:style>
  <w:style w:type="paragraph" w:customStyle="1" w:styleId="04xlpa">
    <w:name w:val="_04xlpa"/>
    <w:basedOn w:val="a"/>
    <w:rsid w:val="005557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grdq">
    <w:name w:val="jsgrdq"/>
    <w:basedOn w:val="a0"/>
    <w:rsid w:val="005557B2"/>
  </w:style>
  <w:style w:type="character" w:customStyle="1" w:styleId="10">
    <w:name w:val="Заголовок 1 Знак"/>
    <w:basedOn w:val="a0"/>
    <w:link w:val="1"/>
    <w:uiPriority w:val="9"/>
    <w:rsid w:val="00B51F66"/>
    <w:rPr>
      <w:rFonts w:ascii="Cambria" w:eastAsia="Times New Roman" w:hAnsi="Cambria" w:cs="Times New Roman"/>
      <w:b/>
      <w:bCs/>
      <w:kern w:val="32"/>
      <w:sz w:val="32"/>
      <w:szCs w:val="32"/>
      <w:lang/>
    </w:rPr>
  </w:style>
  <w:style w:type="paragraph" w:customStyle="1" w:styleId="Prikaz">
    <w:name w:val="Prikaz"/>
    <w:basedOn w:val="a"/>
    <w:uiPriority w:val="99"/>
    <w:rsid w:val="00B51F66"/>
    <w:pPr>
      <w:spacing w:after="0" w:line="240" w:lineRule="auto"/>
      <w:ind w:firstLine="709"/>
      <w:jc w:val="both"/>
    </w:pPr>
    <w:rPr>
      <w:rFonts w:ascii="Times New Roman" w:eastAsia="Times New Roman" w:hAnsi="Times New Roman" w:cs="Times New Roman"/>
      <w:sz w:val="28"/>
      <w:szCs w:val="28"/>
    </w:rPr>
  </w:style>
  <w:style w:type="paragraph" w:customStyle="1" w:styleId="western">
    <w:name w:val="western"/>
    <w:basedOn w:val="a"/>
    <w:uiPriority w:val="99"/>
    <w:rsid w:val="00B51F66"/>
    <w:pPr>
      <w:spacing w:after="195"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83C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Таблица простая 21"/>
    <w:basedOn w:val="a1"/>
    <w:next w:val="PlainTable2"/>
    <w:uiPriority w:val="42"/>
    <w:rsid w:val="00323B27"/>
    <w:pPr>
      <w:spacing w:after="0" w:line="240" w:lineRule="auto"/>
      <w:ind w:firstLine="539"/>
      <w:jc w:val="both"/>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
    <w:name w:val="Plain Table 2"/>
    <w:basedOn w:val="a1"/>
    <w:uiPriority w:val="42"/>
    <w:rsid w:val="00323B2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5">
    <w:name w:val="header"/>
    <w:basedOn w:val="a"/>
    <w:link w:val="a6"/>
    <w:uiPriority w:val="99"/>
    <w:unhideWhenUsed/>
    <w:rsid w:val="00ED431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D431D"/>
  </w:style>
  <w:style w:type="paragraph" w:styleId="a7">
    <w:name w:val="footer"/>
    <w:basedOn w:val="a"/>
    <w:link w:val="a8"/>
    <w:uiPriority w:val="99"/>
    <w:unhideWhenUsed/>
    <w:rsid w:val="00ED43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D431D"/>
  </w:style>
  <w:style w:type="paragraph" w:styleId="a9">
    <w:name w:val="TOC Heading"/>
    <w:basedOn w:val="1"/>
    <w:next w:val="a"/>
    <w:uiPriority w:val="39"/>
    <w:unhideWhenUsed/>
    <w:qFormat/>
    <w:rsid w:val="007904EA"/>
    <w:pPr>
      <w:keepLines/>
      <w:spacing w:before="240" w:line="259" w:lineRule="auto"/>
      <w:jc w:val="left"/>
      <w:outlineLvl w:val="9"/>
    </w:pPr>
    <w:rPr>
      <w:rFonts w:asciiTheme="majorHAnsi" w:eastAsiaTheme="majorEastAsia" w:hAnsiTheme="majorHAnsi" w:cstheme="majorBidi"/>
      <w:b w:val="0"/>
      <w:bCs w:val="0"/>
      <w:color w:val="2F5496" w:themeColor="accent1" w:themeShade="BF"/>
      <w:kern w:val="0"/>
      <w:lang w:val="ru-RU" w:eastAsia="ru-RU"/>
    </w:rPr>
  </w:style>
  <w:style w:type="paragraph" w:styleId="11">
    <w:name w:val="toc 1"/>
    <w:basedOn w:val="a"/>
    <w:next w:val="a"/>
    <w:autoRedefine/>
    <w:uiPriority w:val="39"/>
    <w:unhideWhenUsed/>
    <w:rsid w:val="00096322"/>
    <w:pPr>
      <w:tabs>
        <w:tab w:val="left" w:pos="284"/>
        <w:tab w:val="right" w:leader="dot" w:pos="10055"/>
      </w:tabs>
      <w:spacing w:after="100"/>
    </w:pPr>
  </w:style>
  <w:style w:type="character" w:styleId="aa">
    <w:name w:val="Hyperlink"/>
    <w:basedOn w:val="a0"/>
    <w:uiPriority w:val="99"/>
    <w:unhideWhenUsed/>
    <w:rsid w:val="007904EA"/>
    <w:rPr>
      <w:color w:val="0563C1" w:themeColor="hyperlink"/>
      <w:u w:val="single"/>
    </w:rPr>
  </w:style>
  <w:style w:type="character" w:customStyle="1" w:styleId="UnresolvedMention">
    <w:name w:val="Unresolved Mention"/>
    <w:basedOn w:val="a0"/>
    <w:uiPriority w:val="99"/>
    <w:semiHidden/>
    <w:unhideWhenUsed/>
    <w:rsid w:val="00E43581"/>
    <w:rPr>
      <w:color w:val="605E5C"/>
      <w:shd w:val="clear" w:color="auto" w:fill="E1DFDD"/>
    </w:rPr>
  </w:style>
  <w:style w:type="paragraph" w:styleId="ab">
    <w:name w:val="No Spacing"/>
    <w:link w:val="ac"/>
    <w:uiPriority w:val="1"/>
    <w:qFormat/>
    <w:rsid w:val="000B72A3"/>
    <w:pPr>
      <w:spacing w:after="0" w:line="240" w:lineRule="auto"/>
    </w:pPr>
    <w:rPr>
      <w:rFonts w:eastAsiaTheme="minorEastAsia"/>
      <w:lang w:eastAsia="ru-RU"/>
    </w:rPr>
  </w:style>
  <w:style w:type="character" w:customStyle="1" w:styleId="ac">
    <w:name w:val="Без интервала Знак"/>
    <w:basedOn w:val="a0"/>
    <w:link w:val="ab"/>
    <w:uiPriority w:val="1"/>
    <w:rsid w:val="000B72A3"/>
    <w:rPr>
      <w:rFonts w:eastAsiaTheme="minorEastAsia"/>
      <w:lang w:eastAsia="ru-RU"/>
    </w:rPr>
  </w:style>
  <w:style w:type="paragraph" w:styleId="ad">
    <w:name w:val="Balloon Text"/>
    <w:basedOn w:val="a"/>
    <w:link w:val="ae"/>
    <w:uiPriority w:val="99"/>
    <w:semiHidden/>
    <w:unhideWhenUsed/>
    <w:rsid w:val="0051041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104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755399">
      <w:bodyDiv w:val="1"/>
      <w:marLeft w:val="0"/>
      <w:marRight w:val="0"/>
      <w:marTop w:val="0"/>
      <w:marBottom w:val="0"/>
      <w:divBdr>
        <w:top w:val="none" w:sz="0" w:space="0" w:color="auto"/>
        <w:left w:val="none" w:sz="0" w:space="0" w:color="auto"/>
        <w:bottom w:val="none" w:sz="0" w:space="0" w:color="auto"/>
        <w:right w:val="none" w:sz="0" w:space="0" w:color="auto"/>
      </w:divBdr>
    </w:div>
    <w:div w:id="98768197">
      <w:bodyDiv w:val="1"/>
      <w:marLeft w:val="0"/>
      <w:marRight w:val="0"/>
      <w:marTop w:val="0"/>
      <w:marBottom w:val="0"/>
      <w:divBdr>
        <w:top w:val="none" w:sz="0" w:space="0" w:color="auto"/>
        <w:left w:val="none" w:sz="0" w:space="0" w:color="auto"/>
        <w:bottom w:val="none" w:sz="0" w:space="0" w:color="auto"/>
        <w:right w:val="none" w:sz="0" w:space="0" w:color="auto"/>
      </w:divBdr>
    </w:div>
    <w:div w:id="183054875">
      <w:bodyDiv w:val="1"/>
      <w:marLeft w:val="0"/>
      <w:marRight w:val="0"/>
      <w:marTop w:val="0"/>
      <w:marBottom w:val="0"/>
      <w:divBdr>
        <w:top w:val="none" w:sz="0" w:space="0" w:color="auto"/>
        <w:left w:val="none" w:sz="0" w:space="0" w:color="auto"/>
        <w:bottom w:val="none" w:sz="0" w:space="0" w:color="auto"/>
        <w:right w:val="none" w:sz="0" w:space="0" w:color="auto"/>
      </w:divBdr>
    </w:div>
    <w:div w:id="871918343">
      <w:bodyDiv w:val="1"/>
      <w:marLeft w:val="0"/>
      <w:marRight w:val="0"/>
      <w:marTop w:val="0"/>
      <w:marBottom w:val="0"/>
      <w:divBdr>
        <w:top w:val="none" w:sz="0" w:space="0" w:color="auto"/>
        <w:left w:val="none" w:sz="0" w:space="0" w:color="auto"/>
        <w:bottom w:val="none" w:sz="0" w:space="0" w:color="auto"/>
        <w:right w:val="none" w:sz="0" w:space="0" w:color="auto"/>
      </w:divBdr>
    </w:div>
    <w:div w:id="975142191">
      <w:bodyDiv w:val="1"/>
      <w:marLeft w:val="0"/>
      <w:marRight w:val="0"/>
      <w:marTop w:val="0"/>
      <w:marBottom w:val="0"/>
      <w:divBdr>
        <w:top w:val="none" w:sz="0" w:space="0" w:color="auto"/>
        <w:left w:val="none" w:sz="0" w:space="0" w:color="auto"/>
        <w:bottom w:val="none" w:sz="0" w:space="0" w:color="auto"/>
        <w:right w:val="none" w:sz="0" w:space="0" w:color="auto"/>
      </w:divBdr>
    </w:div>
    <w:div w:id="1019771119">
      <w:bodyDiv w:val="1"/>
      <w:marLeft w:val="0"/>
      <w:marRight w:val="0"/>
      <w:marTop w:val="0"/>
      <w:marBottom w:val="0"/>
      <w:divBdr>
        <w:top w:val="none" w:sz="0" w:space="0" w:color="auto"/>
        <w:left w:val="none" w:sz="0" w:space="0" w:color="auto"/>
        <w:bottom w:val="none" w:sz="0" w:space="0" w:color="auto"/>
        <w:right w:val="none" w:sz="0" w:space="0" w:color="auto"/>
      </w:divBdr>
    </w:div>
    <w:div w:id="1177307164">
      <w:bodyDiv w:val="1"/>
      <w:marLeft w:val="0"/>
      <w:marRight w:val="0"/>
      <w:marTop w:val="0"/>
      <w:marBottom w:val="0"/>
      <w:divBdr>
        <w:top w:val="none" w:sz="0" w:space="0" w:color="auto"/>
        <w:left w:val="none" w:sz="0" w:space="0" w:color="auto"/>
        <w:bottom w:val="none" w:sz="0" w:space="0" w:color="auto"/>
        <w:right w:val="none" w:sz="0" w:space="0" w:color="auto"/>
      </w:divBdr>
      <w:divsChild>
        <w:div w:id="1133719038">
          <w:marLeft w:val="0"/>
          <w:marRight w:val="0"/>
          <w:marTop w:val="0"/>
          <w:marBottom w:val="0"/>
          <w:divBdr>
            <w:top w:val="none" w:sz="0" w:space="0" w:color="auto"/>
            <w:left w:val="none" w:sz="0" w:space="0" w:color="auto"/>
            <w:bottom w:val="none" w:sz="0" w:space="0" w:color="auto"/>
            <w:right w:val="none" w:sz="0" w:space="0" w:color="auto"/>
          </w:divBdr>
        </w:div>
        <w:div w:id="758258736">
          <w:marLeft w:val="0"/>
          <w:marRight w:val="0"/>
          <w:marTop w:val="0"/>
          <w:marBottom w:val="0"/>
          <w:divBdr>
            <w:top w:val="none" w:sz="0" w:space="0" w:color="auto"/>
            <w:left w:val="none" w:sz="0" w:space="0" w:color="auto"/>
            <w:bottom w:val="none" w:sz="0" w:space="0" w:color="auto"/>
            <w:right w:val="none" w:sz="0" w:space="0" w:color="auto"/>
          </w:divBdr>
        </w:div>
        <w:div w:id="1336688286">
          <w:marLeft w:val="0"/>
          <w:marRight w:val="0"/>
          <w:marTop w:val="0"/>
          <w:marBottom w:val="0"/>
          <w:divBdr>
            <w:top w:val="none" w:sz="0" w:space="0" w:color="auto"/>
            <w:left w:val="none" w:sz="0" w:space="0" w:color="auto"/>
            <w:bottom w:val="none" w:sz="0" w:space="0" w:color="auto"/>
            <w:right w:val="none" w:sz="0" w:space="0" w:color="auto"/>
          </w:divBdr>
        </w:div>
      </w:divsChild>
    </w:div>
    <w:div w:id="1213423568">
      <w:bodyDiv w:val="1"/>
      <w:marLeft w:val="0"/>
      <w:marRight w:val="0"/>
      <w:marTop w:val="0"/>
      <w:marBottom w:val="0"/>
      <w:divBdr>
        <w:top w:val="none" w:sz="0" w:space="0" w:color="auto"/>
        <w:left w:val="none" w:sz="0" w:space="0" w:color="auto"/>
        <w:bottom w:val="none" w:sz="0" w:space="0" w:color="auto"/>
        <w:right w:val="none" w:sz="0" w:space="0" w:color="auto"/>
      </w:divBdr>
    </w:div>
    <w:div w:id="1236431040">
      <w:bodyDiv w:val="1"/>
      <w:marLeft w:val="0"/>
      <w:marRight w:val="0"/>
      <w:marTop w:val="0"/>
      <w:marBottom w:val="0"/>
      <w:divBdr>
        <w:top w:val="none" w:sz="0" w:space="0" w:color="auto"/>
        <w:left w:val="none" w:sz="0" w:space="0" w:color="auto"/>
        <w:bottom w:val="none" w:sz="0" w:space="0" w:color="auto"/>
        <w:right w:val="none" w:sz="0" w:space="0" w:color="auto"/>
      </w:divBdr>
    </w:div>
    <w:div w:id="1508986249">
      <w:bodyDiv w:val="1"/>
      <w:marLeft w:val="0"/>
      <w:marRight w:val="0"/>
      <w:marTop w:val="0"/>
      <w:marBottom w:val="0"/>
      <w:divBdr>
        <w:top w:val="none" w:sz="0" w:space="0" w:color="auto"/>
        <w:left w:val="none" w:sz="0" w:space="0" w:color="auto"/>
        <w:bottom w:val="none" w:sz="0" w:space="0" w:color="auto"/>
        <w:right w:val="none" w:sz="0" w:space="0" w:color="auto"/>
      </w:divBdr>
    </w:div>
    <w:div w:id="1536237750">
      <w:bodyDiv w:val="1"/>
      <w:marLeft w:val="0"/>
      <w:marRight w:val="0"/>
      <w:marTop w:val="0"/>
      <w:marBottom w:val="0"/>
      <w:divBdr>
        <w:top w:val="none" w:sz="0" w:space="0" w:color="auto"/>
        <w:left w:val="none" w:sz="0" w:space="0" w:color="auto"/>
        <w:bottom w:val="none" w:sz="0" w:space="0" w:color="auto"/>
        <w:right w:val="none" w:sz="0" w:space="0" w:color="auto"/>
      </w:divBdr>
    </w:div>
    <w:div w:id="1537112951">
      <w:bodyDiv w:val="1"/>
      <w:marLeft w:val="0"/>
      <w:marRight w:val="0"/>
      <w:marTop w:val="0"/>
      <w:marBottom w:val="0"/>
      <w:divBdr>
        <w:top w:val="none" w:sz="0" w:space="0" w:color="auto"/>
        <w:left w:val="none" w:sz="0" w:space="0" w:color="auto"/>
        <w:bottom w:val="none" w:sz="0" w:space="0" w:color="auto"/>
        <w:right w:val="none" w:sz="0" w:space="0" w:color="auto"/>
      </w:divBdr>
    </w:div>
    <w:div w:id="1863935916">
      <w:bodyDiv w:val="1"/>
      <w:marLeft w:val="0"/>
      <w:marRight w:val="0"/>
      <w:marTop w:val="0"/>
      <w:marBottom w:val="0"/>
      <w:divBdr>
        <w:top w:val="none" w:sz="0" w:space="0" w:color="auto"/>
        <w:left w:val="none" w:sz="0" w:space="0" w:color="auto"/>
        <w:bottom w:val="none" w:sz="0" w:space="0" w:color="auto"/>
        <w:right w:val="none" w:sz="0" w:space="0" w:color="auto"/>
      </w:divBdr>
    </w:div>
    <w:div w:id="1887257731">
      <w:bodyDiv w:val="1"/>
      <w:marLeft w:val="0"/>
      <w:marRight w:val="0"/>
      <w:marTop w:val="0"/>
      <w:marBottom w:val="0"/>
      <w:divBdr>
        <w:top w:val="none" w:sz="0" w:space="0" w:color="auto"/>
        <w:left w:val="none" w:sz="0" w:space="0" w:color="auto"/>
        <w:bottom w:val="none" w:sz="0" w:space="0" w:color="auto"/>
        <w:right w:val="none" w:sz="0" w:space="0" w:color="auto"/>
      </w:divBdr>
    </w:div>
    <w:div w:id="190285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tx>
            <c:strRef>
              <c:f>Лист1!$B$1</c:f>
              <c:strCache>
                <c:ptCount val="1"/>
                <c:pt idx="0">
                  <c:v>Объем нового бизнеса за 2023г. без НДС, млн. руб.</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Северо-Кавказский ФО</c:v>
                </c:pt>
                <c:pt idx="1">
                  <c:v>Дальневосточный ФО</c:v>
                </c:pt>
                <c:pt idx="2">
                  <c:v>Сибирский ФО</c:v>
                </c:pt>
                <c:pt idx="3">
                  <c:v>Приволжский ФО</c:v>
                </c:pt>
                <c:pt idx="4">
                  <c:v>Уральский ФО</c:v>
                </c:pt>
                <c:pt idx="5">
                  <c:v>Южный ФО</c:v>
                </c:pt>
                <c:pt idx="6">
                  <c:v>Центральный ФО (за исключением Москвы)</c:v>
                </c:pt>
                <c:pt idx="7">
                  <c:v>Северо-Западный ФО (за исключением Санкт-Петербурга)</c:v>
                </c:pt>
                <c:pt idx="8">
                  <c:v>Москва</c:v>
                </c:pt>
                <c:pt idx="9">
                  <c:v>Санкт-Петербург</c:v>
                </c:pt>
              </c:strCache>
            </c:strRef>
          </c:cat>
          <c:val>
            <c:numRef>
              <c:f>Лист1!$B$2:$B$11</c:f>
              <c:numCache>
                <c:formatCode>General</c:formatCode>
                <c:ptCount val="10"/>
                <c:pt idx="0">
                  <c:v>2.42</c:v>
                </c:pt>
                <c:pt idx="1">
                  <c:v>4.1399999999999997</c:v>
                </c:pt>
                <c:pt idx="2">
                  <c:v>125</c:v>
                </c:pt>
                <c:pt idx="3">
                  <c:v>253.96</c:v>
                </c:pt>
                <c:pt idx="4">
                  <c:v>285.14999999999998</c:v>
                </c:pt>
                <c:pt idx="5">
                  <c:v>323.62</c:v>
                </c:pt>
                <c:pt idx="6">
                  <c:v>428.66</c:v>
                </c:pt>
                <c:pt idx="7">
                  <c:v>474.9</c:v>
                </c:pt>
                <c:pt idx="8">
                  <c:v>505.85</c:v>
                </c:pt>
                <c:pt idx="9">
                  <c:v>825.91</c:v>
                </c:pt>
              </c:numCache>
            </c:numRef>
          </c:val>
          <c:extLst xmlns:c16r2="http://schemas.microsoft.com/office/drawing/2015/06/chart">
            <c:ext xmlns:c16="http://schemas.microsoft.com/office/drawing/2014/chart" uri="{C3380CC4-5D6E-409C-BE32-E72D297353CC}">
              <c16:uniqueId val="{00000000-0E65-4ABC-9D93-0C14D33AAFB3}"/>
            </c:ext>
          </c:extLst>
        </c:ser>
        <c:dLbls>
          <c:showVal val="1"/>
        </c:dLbls>
        <c:gapWidth val="182"/>
        <c:axId val="4112768"/>
        <c:axId val="4114304"/>
      </c:barChart>
      <c:catAx>
        <c:axId val="411276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14304"/>
        <c:crosses val="autoZero"/>
        <c:auto val="1"/>
        <c:lblAlgn val="ctr"/>
        <c:lblOffset val="100"/>
      </c:catAx>
      <c:valAx>
        <c:axId val="4114304"/>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1276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Лист1!$A$24</c:f>
              <c:strCache>
                <c:ptCount val="1"/>
                <c:pt idx="0">
                  <c:v>Объем лизингового портфеля (данные на конец периода)</c:v>
                </c:pt>
              </c:strCache>
            </c:strRef>
          </c:tx>
          <c:spPr>
            <a:solidFill>
              <a:srgbClr val="5BB0DB"/>
            </a:solidFill>
            <a:ln>
              <a:noFill/>
            </a:ln>
            <a:effectLst/>
          </c:spPr>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25400" cap="rnd">
                <a:solidFill>
                  <a:schemeClr val="accent1"/>
                </a:solidFill>
                <a:prstDash val="sysDot"/>
              </a:ln>
              <a:effectLst/>
            </c:spPr>
            <c:trendlineType val="linear"/>
          </c:trendline>
          <c:cat>
            <c:strRef>
              <c:f>Лист1!$B$23:$D$23</c:f>
              <c:strCache>
                <c:ptCount val="3"/>
                <c:pt idx="0">
                  <c:v>2021 год</c:v>
                </c:pt>
                <c:pt idx="1">
                  <c:v>2022 год</c:v>
                </c:pt>
                <c:pt idx="2">
                  <c:v>2023 год</c:v>
                </c:pt>
              </c:strCache>
            </c:strRef>
          </c:cat>
          <c:val>
            <c:numRef>
              <c:f>Лист1!$B$24:$D$24</c:f>
              <c:numCache>
                <c:formatCode>#,##0</c:formatCode>
                <c:ptCount val="3"/>
                <c:pt idx="0">
                  <c:v>2611</c:v>
                </c:pt>
                <c:pt idx="1">
                  <c:v>2776</c:v>
                </c:pt>
                <c:pt idx="2">
                  <c:v>5355</c:v>
                </c:pt>
              </c:numCache>
            </c:numRef>
          </c:val>
          <c:extLst xmlns:c16r2="http://schemas.microsoft.com/office/drawing/2015/06/chart">
            <c:ext xmlns:c16="http://schemas.microsoft.com/office/drawing/2014/chart" uri="{C3380CC4-5D6E-409C-BE32-E72D297353CC}">
              <c16:uniqueId val="{00000001-7900-4635-B757-696F485DE94B}"/>
            </c:ext>
          </c:extLst>
        </c:ser>
        <c:dLbls>
          <c:showVal val="1"/>
        </c:dLbls>
        <c:gapWidth val="131"/>
        <c:overlap val="-27"/>
        <c:axId val="4156032"/>
        <c:axId val="4161920"/>
      </c:barChart>
      <c:catAx>
        <c:axId val="415603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ru-RU"/>
          </a:p>
        </c:txPr>
        <c:crossAx val="4161920"/>
        <c:crosses val="autoZero"/>
        <c:auto val="1"/>
        <c:lblAlgn val="ctr"/>
        <c:lblOffset val="100"/>
      </c:catAx>
      <c:valAx>
        <c:axId val="416192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r>
                  <a:rPr lang="ru-RU"/>
                  <a:t>млн. руб.</a:t>
                </a:r>
              </a:p>
            </c:rich>
          </c:tx>
          <c:spPr>
            <a:noFill/>
            <a:ln>
              <a:noFill/>
            </a:ln>
            <a:effectLst/>
          </c:spPr>
        </c:title>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ru-RU"/>
          </a:p>
        </c:txPr>
        <c:crossAx val="4156032"/>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Verdana" panose="020B0604030504040204" pitchFamily="34" charset="0"/>
          <a:ea typeface="Verdana" panose="020B0604030504040204" pitchFamily="34"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Лист1!$A$40</c:f>
              <c:strCache>
                <c:ptCount val="1"/>
                <c:pt idx="0">
                  <c:v>Размер уставного капитала</c:v>
                </c:pt>
              </c:strCache>
            </c:strRef>
          </c:tx>
          <c:spPr>
            <a:solidFill>
              <a:schemeClr val="accent2"/>
            </a:solidFill>
            <a:ln>
              <a:noFill/>
            </a:ln>
            <a:effectLst/>
          </c:spPr>
          <c:cat>
            <c:strRef>
              <c:f>Лист1!$B$37:$D$38</c:f>
              <c:strCache>
                <c:ptCount val="3"/>
                <c:pt idx="0">
                  <c:v>2021 год</c:v>
                </c:pt>
                <c:pt idx="1">
                  <c:v>2022 год</c:v>
                </c:pt>
                <c:pt idx="2">
                  <c:v>2023 год</c:v>
                </c:pt>
              </c:strCache>
            </c:strRef>
          </c:cat>
          <c:val>
            <c:numRef>
              <c:f>Лист1!$B$40:$D$40</c:f>
              <c:numCache>
                <c:formatCode>#,##0</c:formatCode>
                <c:ptCount val="3"/>
                <c:pt idx="0">
                  <c:v>30000</c:v>
                </c:pt>
                <c:pt idx="1">
                  <c:v>30000</c:v>
                </c:pt>
                <c:pt idx="2">
                  <c:v>30000</c:v>
                </c:pt>
              </c:numCache>
            </c:numRef>
          </c:val>
          <c:extLst xmlns:c16r2="http://schemas.microsoft.com/office/drawing/2015/06/chart">
            <c:ext xmlns:c16="http://schemas.microsoft.com/office/drawing/2014/chart" uri="{C3380CC4-5D6E-409C-BE32-E72D297353CC}">
              <c16:uniqueId val="{00000000-1BAF-4928-9802-9829F8DC943F}"/>
            </c:ext>
          </c:extLst>
        </c:ser>
        <c:axId val="4193664"/>
        <c:axId val="4228224"/>
      </c:barChart>
      <c:lineChart>
        <c:grouping val="standard"/>
        <c:ser>
          <c:idx val="1"/>
          <c:order val="1"/>
          <c:tx>
            <c:strRef>
              <c:f>Лист1!$A$39</c:f>
              <c:strCache>
                <c:ptCount val="1"/>
                <c:pt idx="0">
                  <c:v>Стоимость чистых активов</c:v>
                </c:pt>
              </c:strCache>
            </c:strRef>
          </c:tx>
          <c:spPr>
            <a:ln w="28575" cap="rnd">
              <a:solidFill>
                <a:schemeClr val="accent1"/>
              </a:solidFill>
              <a:round/>
            </a:ln>
            <a:effectLst/>
          </c:spPr>
          <c:marker>
            <c:symbol val="none"/>
          </c:marker>
          <c:val>
            <c:numRef>
              <c:f>Лист1!$B$39:$D$39</c:f>
              <c:numCache>
                <c:formatCode>#,##0</c:formatCode>
                <c:ptCount val="3"/>
                <c:pt idx="0">
                  <c:v>340606</c:v>
                </c:pt>
                <c:pt idx="1">
                  <c:v>351775</c:v>
                </c:pt>
                <c:pt idx="2">
                  <c:v>431898</c:v>
                </c:pt>
              </c:numCache>
            </c:numRef>
          </c:val>
          <c:extLst xmlns:c16r2="http://schemas.microsoft.com/office/drawing/2015/06/chart">
            <c:ext xmlns:c16="http://schemas.microsoft.com/office/drawing/2014/chart" uri="{C3380CC4-5D6E-409C-BE32-E72D297353CC}">
              <c16:uniqueId val="{00000001-1BAF-4928-9802-9829F8DC943F}"/>
            </c:ext>
          </c:extLst>
        </c:ser>
        <c:marker val="1"/>
        <c:axId val="4232320"/>
        <c:axId val="4230144"/>
      </c:lineChart>
      <c:catAx>
        <c:axId val="41936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ru-RU"/>
          </a:p>
        </c:txPr>
        <c:crossAx val="4228224"/>
        <c:crosses val="autoZero"/>
        <c:auto val="1"/>
        <c:lblAlgn val="ctr"/>
        <c:lblOffset val="100"/>
      </c:catAx>
      <c:valAx>
        <c:axId val="4228224"/>
        <c:scaling>
          <c:orientation val="minMax"/>
          <c:max val="50000"/>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r>
                  <a:rPr lang="ru-RU"/>
                  <a:t>Размер уставного капитала ,</a:t>
                </a:r>
              </a:p>
              <a:p>
                <a:pPr>
                  <a:defRPr sz="10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r>
                  <a:rPr lang="ru-RU"/>
                  <a:t>тыс. руб.</a:t>
                </a:r>
              </a:p>
            </c:rich>
          </c:tx>
          <c:spPr>
            <a:noFill/>
            <a:ln>
              <a:noFill/>
            </a:ln>
            <a:effectLst/>
          </c:spPr>
        </c:title>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ru-RU"/>
          </a:p>
        </c:txPr>
        <c:crossAx val="4193664"/>
        <c:crosses val="autoZero"/>
        <c:crossBetween val="between"/>
        <c:majorUnit val="10000"/>
      </c:valAx>
      <c:valAx>
        <c:axId val="4230144"/>
        <c:scaling>
          <c:orientation val="minMax"/>
        </c:scaling>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r>
                  <a:rPr lang="ru-RU"/>
                  <a:t>Стоимость чистых активов,</a:t>
                </a:r>
              </a:p>
              <a:p>
                <a:pPr>
                  <a:defRPr sz="10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r>
                  <a:rPr lang="ru-RU"/>
                  <a:t>тыс. руб.</a:t>
                </a:r>
              </a:p>
            </c:rich>
          </c:tx>
          <c:spPr>
            <a:noFill/>
            <a:ln>
              <a:noFill/>
            </a:ln>
            <a:effectLst/>
          </c:spPr>
        </c:title>
        <c:numFmt formatCode="#,##0"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ru-RU"/>
          </a:p>
        </c:txPr>
        <c:crossAx val="4232320"/>
        <c:crosses val="max"/>
        <c:crossBetween val="between"/>
        <c:majorUnit val="100000"/>
      </c:valAx>
      <c:catAx>
        <c:axId val="4232320"/>
        <c:scaling>
          <c:orientation val="minMax"/>
        </c:scaling>
        <c:delete val="1"/>
        <c:axPos val="b"/>
        <c:tickLblPos val="none"/>
        <c:crossAx val="4230144"/>
        <c:crosses val="autoZero"/>
        <c:auto val="1"/>
        <c:lblAlgn val="ctr"/>
        <c:lblOffset val="100"/>
      </c:cat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Verdana" panose="020B0604030504040204" pitchFamily="34" charset="0"/>
          <a:ea typeface="Verdana" panose="020B0604030504040204" pitchFamily="34"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88877-66AB-4EFB-9BD2-FC11C425B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5922</Words>
  <Characters>33759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ГОДОВОЙ ОТЧЕТ
ЗА 2023 ГОД</vt:lpstr>
    </vt:vector>
  </TitlesOfParts>
  <Company>SPecialiST RePack</Company>
  <LinksUpToDate>false</LinksUpToDate>
  <CharactersWithSpaces>39602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ГОДОВОЙ ОТЧЕТ           зА 2023 ГОД</dc:title>
  <dc:creator>Торбеев Никита</dc:creator>
  <cp:lastModifiedBy>Мария</cp:lastModifiedBy>
  <cp:revision>2</cp:revision>
  <dcterms:created xsi:type="dcterms:W3CDTF">2024-07-03T11:03:00Z</dcterms:created>
  <dcterms:modified xsi:type="dcterms:W3CDTF">2024-07-03T11:03:00Z</dcterms:modified>
</cp:coreProperties>
</file>